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2" w:type="dxa"/>
        <w:tblInd w:w="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351"/>
        <w:gridCol w:w="350"/>
        <w:gridCol w:w="352"/>
        <w:gridCol w:w="353"/>
        <w:gridCol w:w="353"/>
        <w:gridCol w:w="734"/>
        <w:gridCol w:w="87"/>
        <w:gridCol w:w="342"/>
        <w:gridCol w:w="50"/>
        <w:gridCol w:w="160"/>
        <w:gridCol w:w="160"/>
        <w:gridCol w:w="160"/>
        <w:gridCol w:w="383"/>
        <w:gridCol w:w="344"/>
        <w:gridCol w:w="314"/>
        <w:gridCol w:w="268"/>
        <w:gridCol w:w="668"/>
        <w:gridCol w:w="1320"/>
        <w:gridCol w:w="50"/>
        <w:gridCol w:w="148"/>
        <w:gridCol w:w="524"/>
        <w:gridCol w:w="147"/>
        <w:gridCol w:w="232"/>
        <w:gridCol w:w="232"/>
        <w:gridCol w:w="239"/>
        <w:gridCol w:w="272"/>
        <w:gridCol w:w="269"/>
        <w:gridCol w:w="560"/>
        <w:gridCol w:w="745"/>
        <w:gridCol w:w="463"/>
      </w:tblGrid>
      <w:tr w:rsidR="00E76ADF" w:rsidRPr="00E76ADF" w:rsidTr="00424E6F">
        <w:trPr>
          <w:gridAfter w:val="1"/>
          <w:wAfter w:w="463" w:type="dxa"/>
          <w:trHeight w:val="40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pPr>
              <w:jc w:val="center"/>
              <w:rPr>
                <w:b/>
                <w:bCs/>
              </w:rPr>
            </w:pPr>
            <w:r w:rsidRPr="00E76ADF">
              <w:rPr>
                <w:b/>
                <w:bCs/>
              </w:rPr>
              <w:t>Договор подряда на изготовление продукции по индивидуальному проекту</w:t>
            </w:r>
            <w:r w:rsidR="00424E6F">
              <w:rPr>
                <w:b/>
                <w:bCs/>
              </w:rPr>
              <w:t xml:space="preserve"> (ИП)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 xml:space="preserve"> 1.1</w:t>
            </w:r>
            <w:r>
              <w:t>.</w:t>
            </w:r>
            <w:r w:rsidRPr="00E76ADF">
              <w:t xml:space="preserve"> Настоящее Соглашение, заключается между Обществом с ограниченной ответственностью ««Балтика Мебель» (далее Продавец), владеющий Интернет-магазином baltikamebel.ru, адрес в сети Интернет https://baltikamebel.ru/ (далее Интернет-магазин), и пользователем услуг Интернет-магазина (далее Заказчик), и определяет условия приобретения товаров через сайт Интернет-магазина по индивидуальному проекту.</w:t>
            </w:r>
          </w:p>
          <w:p w:rsidR="00E76ADF" w:rsidRDefault="00E76ADF" w:rsidP="00E76ADF">
            <w:r w:rsidRPr="00E76ADF">
              <w:t xml:space="preserve"> Исполнитель обязуется своими или привлеченными силами изготовить и передать в собственность Заказчика продукцию по индивидуальному проекту, (далее по тексту договора «Мебель», «Заказ»), а Заказчик принять и оплатить изготовленную Мебель. </w:t>
            </w:r>
          </w:p>
          <w:p w:rsidR="00E76ADF" w:rsidRDefault="00E76ADF" w:rsidP="00E76ADF">
            <w:r w:rsidRPr="00E76ADF">
              <w:t>Мебель изготавливается из материала Исполнителя.</w:t>
            </w:r>
          </w:p>
          <w:p w:rsidR="00E76ADF" w:rsidRPr="00E76ADF" w:rsidRDefault="00E76ADF" w:rsidP="00E76ADF">
            <w:r w:rsidRPr="00E76ADF">
              <w:t>1.2.  Согласование комплектации, используемого материала, размеров, количества и внешнего вида Мебели производится путём составления Приложений к настоящему договору (Спецификации, Эскиз(ы) и др.). Все приложения согласовываются сторонами и являются неотъемлемыми частями настоящего договора.  Все документы согласовываются и пописываются Заказчиком по средству электронных средств связи, мессенджеров, электронной почты и т.д., фразой «С эскизом, договором и размерами ознакомлен и согласен».</w:t>
            </w:r>
          </w:p>
        </w:tc>
      </w:tr>
      <w:tr w:rsidR="00E76ADF" w:rsidRPr="00E76ADF" w:rsidTr="00424E6F">
        <w:trPr>
          <w:gridAfter w:val="1"/>
          <w:wAfter w:w="463" w:type="dxa"/>
          <w:trHeight w:val="780"/>
        </w:trPr>
        <w:tc>
          <w:tcPr>
            <w:tcW w:w="11059" w:type="dxa"/>
            <w:gridSpan w:val="30"/>
            <w:vMerge w:val="restart"/>
            <w:vAlign w:val="center"/>
          </w:tcPr>
          <w:p w:rsidR="00E76ADF" w:rsidRPr="00E76ADF" w:rsidRDefault="00E76ADF" w:rsidP="00E76ADF">
            <w:r w:rsidRPr="00E76ADF">
              <w:t>1.3.  Заказчик вправе внести изменения в Спецификацию и Эскиз не позднее рабочего дня, следующего за днем подписания Спецификации и Эскиза без дополнительной оплаты. По истечении указанного срока изменения также могут быть внесены при наличии технической возможности и при условии оплаты Заказчиком затрат на изготовление уже согласованного заказа (выпил частей мебели, врезка фурнитуры и т.п.) Все изменения и дополнения в техническую документацию Заказа действительны при условии, что они составлены в письменном виде и подписаны полномочными представителями обеих сторон.</w:t>
            </w:r>
          </w:p>
        </w:tc>
      </w:tr>
      <w:tr w:rsidR="00E76ADF" w:rsidRPr="00E76ADF" w:rsidTr="00424E6F">
        <w:trPr>
          <w:gridAfter w:val="1"/>
          <w:wAfter w:w="463" w:type="dxa"/>
          <w:trHeight w:val="76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pPr>
              <w:rPr>
                <w:bCs/>
              </w:rPr>
            </w:pPr>
            <w:r w:rsidRPr="00E76ADF">
              <w:rPr>
                <w:bCs/>
              </w:rPr>
              <w:t xml:space="preserve">1.4.  Оказание дополнительных услуг по доставке и сборке мебели в условия данного договора НЕ входит </w:t>
            </w:r>
            <w:r w:rsidRPr="00E76ADF">
              <w:t>и может быть выполнено только при условии заключения Заказчиком «Договора на оказание услуг».</w:t>
            </w:r>
          </w:p>
        </w:tc>
      </w:tr>
      <w:tr w:rsidR="00E76ADF" w:rsidRPr="00E76ADF" w:rsidTr="00424E6F">
        <w:trPr>
          <w:gridAfter w:val="1"/>
          <w:wAfter w:w="463" w:type="dxa"/>
          <w:trHeight w:val="48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t>1.5. Врезка мойки и варочной поверхности, а также вырезы под трубы в лицевых панелях производятся исключительно на адресе, при монтаже. В случае самостоятельной сборки и установки, данные операции выполняет заказчик самостоятельно. Стоимости по этим операциям не включены в цену данного договора.</w:t>
            </w:r>
          </w:p>
        </w:tc>
      </w:tr>
      <w:tr w:rsidR="00E76ADF" w:rsidRPr="00E76ADF" w:rsidTr="00424E6F">
        <w:trPr>
          <w:gridAfter w:val="1"/>
          <w:wAfter w:w="463" w:type="dxa"/>
          <w:trHeight w:val="46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pPr>
              <w:jc w:val="center"/>
              <w:rPr>
                <w:b/>
                <w:bCs/>
              </w:rPr>
            </w:pPr>
            <w:r w:rsidRPr="00E76ADF">
              <w:rPr>
                <w:b/>
                <w:bCs/>
              </w:rPr>
              <w:t>2.       Права и обязанности сторон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0F2BAC" w:rsidRDefault="00E76ADF" w:rsidP="000F2BAC">
            <w:r w:rsidRPr="00E76ADF">
              <w:t>2.1.  Исполнитель обязан:</w:t>
            </w:r>
            <w:r w:rsidR="000F2BAC">
              <w:t xml:space="preserve"> </w:t>
            </w:r>
          </w:p>
          <w:p w:rsidR="00E76ADF" w:rsidRPr="00E76ADF" w:rsidRDefault="000F2BAC" w:rsidP="000F2BAC">
            <w:r>
              <w:t xml:space="preserve">2.1.1. </w:t>
            </w:r>
            <w:r w:rsidRPr="000F2BAC">
              <w:t xml:space="preserve">Изготовить Мебель и уведомить Заказчика о готовности Заказа любым из способов, указанным в п.3.5, в </w:t>
            </w:r>
            <w:r>
              <w:t xml:space="preserve">трехдневный </w:t>
            </w:r>
            <w:r w:rsidRPr="000F2BAC">
              <w:t>срок</w:t>
            </w:r>
            <w:r w:rsidRPr="00E76ADF">
              <w:t>,</w:t>
            </w:r>
            <w:r>
              <w:t xml:space="preserve"> после готовности заказа</w:t>
            </w:r>
            <w:r w:rsidRPr="00E76ADF">
              <w:t>.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2.1.2.    Выполнить работу качественно и в соответствии с действующими в РФ нормативами и стандартами на изготовление мебели.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2.2.  Исполнитель вправе: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2.2.1.    Привлекать третьих лиц для выполнения обязательств по настоящему договору, при этом ответственность за действия/бездействия третьих лиц несет Исполнитель как за свои собственные.</w:t>
            </w:r>
          </w:p>
        </w:tc>
      </w:tr>
      <w:tr w:rsidR="00E76ADF" w:rsidRPr="00E76ADF" w:rsidTr="00424E6F">
        <w:trPr>
          <w:gridAfter w:val="1"/>
          <w:wAfter w:w="463" w:type="dxa"/>
          <w:trHeight w:val="9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2.2.2.    Приостановить работы над Заказом с обязательным уведомлением Заказчика, если сочтет требования Заказчика по изготовлению Мебели в рамках Заказа противоречащими ГОСТ и технологиям производства до момента согласования с Заказчиком изменений согласно возможностям производства.</w:t>
            </w:r>
          </w:p>
        </w:tc>
      </w:tr>
      <w:tr w:rsidR="00E76ADF" w:rsidRPr="00E76ADF" w:rsidTr="00424E6F">
        <w:trPr>
          <w:gridAfter w:val="1"/>
          <w:wAfter w:w="463" w:type="dxa"/>
          <w:trHeight w:val="93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t xml:space="preserve">2.2.3.    В случае невозможности комплектации Заказа определенными Заказчиком комплектующими или материалами, по независящим от Исполнителя причинам, заменить их на аналогичные, уведомив об этом Заказчика посредством телефонной/электронной связи. Заказчик, в свою очередь, в течение 2 (двух) рабочих дней с </w:t>
            </w:r>
            <w:r w:rsidRPr="00E76ADF">
              <w:lastRenderedPageBreak/>
              <w:t>момента получения уведомления от Исполнителя подтверждает данную замену комплектующих. Отсутствие какого-либо ответа со стороны Заказчика влечет приостановление исполнения Заказа до момента поступления от Заказчика ответа, в этом случае такое приостановление заказа не является нарушением Исполнителем сроков исполнения Заказа, ответственность в данном случае за нарушение сроков исполнения Заказа для Исполнителя не наступает.</w:t>
            </w:r>
          </w:p>
        </w:tc>
      </w:tr>
      <w:tr w:rsidR="00E76ADF" w:rsidRPr="00E76ADF" w:rsidTr="00424E6F">
        <w:trPr>
          <w:gridAfter w:val="1"/>
          <w:wAfter w:w="463" w:type="dxa"/>
          <w:trHeight w:val="91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9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lastRenderedPageBreak/>
              <w:t>2.2.4.    Вносить изменения в конструкцию продукции в целях повышения качества, функциональности и внешнего вида товара без дополнительного уведомления об этом Заказчика. При этом Исполнитель гарантирует, что данные изменения будут направлены на улучшение потребительских свойств товара.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2.2.5.    Задержать передачу Заказа без начисления штрафа в связи с проблемами производственного характера на срок не более 30-ти (тридцати) рабочих дней.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2.2.6.    В случае, когда станет очевидным невозможность исполнения Заказа по причине отсутствия у Исполнителя необходимых материалов/комплектующих, Исполнитель вправе отказаться от выполнения Заказа вернув авансовый платеж Заказчику.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2.3.  Заказчик обязан: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2.3.1.    Информировать Исполнителя о технических и климатических особенностях использования Мебели в рамках заказа и условиях ее эксплуатации.</w:t>
            </w:r>
          </w:p>
        </w:tc>
      </w:tr>
      <w:tr w:rsidR="00E76ADF" w:rsidRPr="00E76ADF" w:rsidTr="00424E6F">
        <w:trPr>
          <w:gridAfter w:val="1"/>
          <w:wAfter w:w="463" w:type="dxa"/>
          <w:trHeight w:val="63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t>2.3.2.    Не производить изменения габаритных размеров помещения, способных воспрепятствовать дальнейшей сборке и установке Заказа. В противном случае все дальнейшие изменения конструкции Мебели производятся только за счёт Заказчика. При этом Исполнитель оставляет за собой право в одностороннем порядке отказаться от проведения сборки и установки Мебели без возврата стоимости самой Мебели и ее доставки.</w:t>
            </w:r>
          </w:p>
        </w:tc>
      </w:tr>
      <w:tr w:rsidR="00E76ADF" w:rsidRPr="00E76ADF" w:rsidTr="00424E6F">
        <w:trPr>
          <w:gridAfter w:val="1"/>
          <w:wAfter w:w="463" w:type="dxa"/>
          <w:trHeight w:val="61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9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 xml:space="preserve">2.3.3.    При оформлении заказа, Заказчик должен сопоставить габариты мебели, размеры дверных проёмов, проходов внутри помещения. Невозможность доставки Мебели из-за несоответствия габаритов Мебели и размеров помещений не является основанием для отказа от приемки Мебели. Если мебель не внести по вине Заказчика, стоимость мебели и доставки не возвращается. </w:t>
            </w:r>
          </w:p>
        </w:tc>
      </w:tr>
      <w:tr w:rsidR="00E76ADF" w:rsidRPr="00E76ADF" w:rsidTr="00424E6F">
        <w:trPr>
          <w:gridAfter w:val="1"/>
          <w:wAfter w:w="463" w:type="dxa"/>
          <w:trHeight w:val="12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2.3.4.    При отсутствии на момент подписания Договора необходимой информации (габаритные и монтажные размеры бытовой техники, размеры расположения коммуникаций (арматуры и приборов) и предметов интерьера и проч.), Заказчик обязуется передать эту информацию представителю Исполнителя в 3-х (трех) дневный срок с момента заключения Договора. Задержка в передаче информации влечет продление срока изготовления Заказа на срок задержки передачи информации.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2.3.5.    Принять и оплатить Мебель в порядке и сроки, согласованные в настоящем договоре и приложениях.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2.4.  Заказчик вправе: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2.4.1.    Поручить принять Мебель третьим лицам, указав их в настоящем договоре, либо путем письменного уведомления об этом Исполнителя после заключения договора. При этом ответственность за действия/бездействия указанных лиц несет Заказчик.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Default="00E76ADF" w:rsidP="00E76ADF">
            <w:pPr>
              <w:rPr>
                <w:b/>
                <w:bCs/>
              </w:rPr>
            </w:pPr>
            <w:r w:rsidRPr="00E76ADF">
              <w:rPr>
                <w:b/>
                <w:bCs/>
              </w:rPr>
              <w:t>3.       Цена договора и порядок оплаты</w:t>
            </w:r>
            <w:r w:rsidR="005F4D20">
              <w:rPr>
                <w:b/>
                <w:bCs/>
              </w:rPr>
              <w:t>. Состав стоимости заказа.</w:t>
            </w:r>
          </w:p>
          <w:p w:rsidR="005F4D20" w:rsidRDefault="005F4D20" w:rsidP="00E76ADF">
            <w:pPr>
              <w:rPr>
                <w:b/>
                <w:bCs/>
              </w:rPr>
            </w:pPr>
            <w:r>
              <w:rPr>
                <w:b/>
                <w:bCs/>
              </w:rPr>
              <w:t>Состав стоимости заказа.</w:t>
            </w:r>
          </w:p>
          <w:p w:rsidR="005F4D20" w:rsidRDefault="005F4D20" w:rsidP="00E76ADF">
            <w:pPr>
              <w:rPr>
                <w:bCs/>
              </w:rPr>
            </w:pPr>
            <w:r w:rsidRPr="005F4D20">
              <w:rPr>
                <w:bCs/>
              </w:rPr>
              <w:t xml:space="preserve">3.1. </w:t>
            </w:r>
            <w:r>
              <w:rPr>
                <w:bCs/>
              </w:rPr>
              <w:t>Общая стоимость работ по заказу.</w:t>
            </w:r>
          </w:p>
          <w:p w:rsidR="005F4D20" w:rsidRDefault="005F4D20" w:rsidP="00E76ADF">
            <w:pPr>
              <w:rPr>
                <w:bCs/>
              </w:rPr>
            </w:pPr>
            <w:r>
              <w:rPr>
                <w:bCs/>
              </w:rPr>
              <w:t>3.2. Общая стоимость материалов по заказу.</w:t>
            </w:r>
          </w:p>
          <w:p w:rsidR="005F4D20" w:rsidRDefault="005F4D20" w:rsidP="00E76ADF">
            <w:pPr>
              <w:rPr>
                <w:bCs/>
              </w:rPr>
            </w:pPr>
            <w:r>
              <w:rPr>
                <w:bCs/>
              </w:rPr>
              <w:t>3.3. Итого общая стоимость договора.</w:t>
            </w:r>
          </w:p>
          <w:p w:rsidR="005F4D20" w:rsidRPr="005F4D20" w:rsidRDefault="005F4D20" w:rsidP="00E76ADF">
            <w:pPr>
              <w:rPr>
                <w:bCs/>
              </w:rPr>
            </w:pPr>
            <w:r w:rsidRPr="00E76ADF">
              <w:rPr>
                <w:b/>
                <w:bCs/>
              </w:rPr>
              <w:t>В стоимость Заказа не входит: доставка и подъём Заказа, а также сборка/установка Мебели !!!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Default="00E76ADF" w:rsidP="00E76ADF">
            <w:r w:rsidRPr="00E76ADF">
              <w:lastRenderedPageBreak/>
              <w:t>3.4.  Порядок оплаты:</w:t>
            </w:r>
          </w:p>
          <w:p w:rsidR="005F4D20" w:rsidRDefault="005F4D20" w:rsidP="00E76ADF">
            <w:r>
              <w:t xml:space="preserve">3.4.1. Предоплата </w:t>
            </w:r>
            <w:r w:rsidRPr="005F4D20">
              <w:t xml:space="preserve">в размере не менее 70% от цены договора оплачивается Заказчиком в момент </w:t>
            </w:r>
            <w:r>
              <w:t>согласования и подписания</w:t>
            </w:r>
            <w:r w:rsidRPr="005F4D20">
              <w:t xml:space="preserve"> настоящего договора.</w:t>
            </w:r>
          </w:p>
          <w:p w:rsidR="005F4D20" w:rsidRPr="005A2A9C" w:rsidRDefault="005F4D20" w:rsidP="00E76ADF">
            <w:r>
              <w:t xml:space="preserve">3.4.2. Оставшуюся сумму заказчик оплачивает в течении </w:t>
            </w:r>
            <w:r w:rsidRPr="005F4D20">
              <w:t>3 (трех) рабочих дней с момента  уведомления о готовности Мебели, но не</w:t>
            </w:r>
            <w:r>
              <w:t xml:space="preserve"> </w:t>
            </w:r>
            <w:r w:rsidRPr="005F4D20">
              <w:t>позднее срока передачи Мебели.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3.5.  Уведомление Заказчика об изменениях в состоянии заказа, в том числе и о готовности Мебели производится посредством телефонной/электронной связи, либо с использованием услуг Почты России.</w:t>
            </w:r>
          </w:p>
        </w:tc>
      </w:tr>
      <w:tr w:rsidR="00E76ADF" w:rsidRPr="00E76ADF" w:rsidTr="00424E6F">
        <w:trPr>
          <w:gridAfter w:val="1"/>
          <w:wAfter w:w="463" w:type="dxa"/>
          <w:trHeight w:val="108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t>3.6.  Оплата производится путем внесения денежных средств в кассу Исполнителя, либо в безналичном порядке посредством банковской карты или перечисления с банковского счёта Заказчика на расчетный счёт Исполнителя. В случае поступления денежных средств со счета третьего лица в пользу Заказчика, Заказчик обязан сообщить Исполнителю об оплате за него третьим лицом (в письменной форме), а третье лицо обязано письменно уведомить Исполнителя о произведенной им оплате в пользу Заказчика, с указанием по какому договору производится оплата. При отсутствии такого уведомления как со стороны Заказчика, так и со стороны третьего лица, обязанность по оплате Заказчиком не считается выполненной, и не порождают для Исполнителя обязанность изготовить и передать продукцию, а денежные средства в этом случае будут возвращены по письменному заявлению третьего лица как ошибочно переведенные.</w:t>
            </w:r>
          </w:p>
        </w:tc>
      </w:tr>
      <w:tr w:rsidR="00E76ADF" w:rsidRPr="00E76ADF" w:rsidTr="00424E6F">
        <w:trPr>
          <w:gridAfter w:val="1"/>
          <w:wAfter w:w="463" w:type="dxa"/>
          <w:trHeight w:val="106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63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t>3.7.  При внесении Заказчиком оплаты в безналичном порядке договор вступает в силу с момента поступления денежных средств на расчетный счет Исполнителя. В случае не поступления денежных средств в течение 10 (десяти) банковских дней с момента заключения настоящего договора договор автоматически расторгается. При этом подписания дополнительных документов, фиксирующих факт расторжения, не требуется.</w:t>
            </w:r>
          </w:p>
        </w:tc>
      </w:tr>
      <w:tr w:rsidR="00E76ADF" w:rsidRPr="00E76ADF" w:rsidTr="00424E6F">
        <w:trPr>
          <w:gridAfter w:val="1"/>
          <w:wAfter w:w="463" w:type="dxa"/>
          <w:trHeight w:val="61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 xml:space="preserve">3.8. В случае оплаты договора путём оформления кредита, либо рассрочки, все финансово-договорные взаимоотношения решаются Заказчиком напрямую с банком, без посредства ООО "Балтика-Мебель". 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pPr>
              <w:rPr>
                <w:b/>
                <w:bCs/>
              </w:rPr>
            </w:pPr>
            <w:r w:rsidRPr="00E76ADF">
              <w:rPr>
                <w:b/>
                <w:bCs/>
              </w:rPr>
              <w:t>4.       Порядок приемки Мебели</w:t>
            </w:r>
          </w:p>
        </w:tc>
      </w:tr>
      <w:tr w:rsidR="00E76ADF" w:rsidRPr="00E76ADF" w:rsidTr="00424E6F">
        <w:trPr>
          <w:gridAfter w:val="1"/>
          <w:wAfter w:w="463" w:type="dxa"/>
          <w:trHeight w:val="9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4.1.  В течение 5 (пяти) рабочих дней с даты уведомления о готовности Мебели Заказчик должен либо забрать Мебель самовывозом по адресу и на условиях, указанных в п.4.3 настоящего договора, либо заключить с Исполнителем договор на оказание дополнительных услуг. Передача Заказа осуществляется только после полной его оплаты.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4.2.  Сторонами могут быть установлены иные сроки передачи Мебели при невозможности Заказчика принять Мебель в установленный п.4.1 договора срок, при условии письменного уведомления об этом Исполнителя.</w:t>
            </w:r>
          </w:p>
        </w:tc>
      </w:tr>
      <w:tr w:rsidR="00E76ADF" w:rsidRPr="00E76ADF" w:rsidTr="00424E6F">
        <w:trPr>
          <w:gridAfter w:val="1"/>
          <w:wAfter w:w="463" w:type="dxa"/>
          <w:trHeight w:val="63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t xml:space="preserve">4.3.  Получение Мебели на условиях самовывоза производится непосредственно из цеха Исполнителя, который находится по адресу: п. Саперный, территория мебельного комбината. Заказчик обязан оплатить въезд в промзону согласно </w:t>
            </w:r>
            <w:r w:rsidR="0036319E" w:rsidRPr="00E76ADF">
              <w:t>прейскуранту,</w:t>
            </w:r>
            <w:r w:rsidRPr="00E76ADF">
              <w:t xml:space="preserve"> в бюро пропусков. Самовывоз осуществляется только после оформления необходимых документов и оплаты Заказа. Отпуск товара производится с 10.00 до 12.00 и с 14.00 до 17.30 в будние дни. </w:t>
            </w:r>
          </w:p>
        </w:tc>
      </w:tr>
      <w:tr w:rsidR="00E76ADF" w:rsidRPr="00E76ADF" w:rsidTr="00424E6F">
        <w:trPr>
          <w:gridAfter w:val="1"/>
          <w:wAfter w:w="463" w:type="dxa"/>
          <w:trHeight w:val="61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4.4.  В зависимости от комплектации и размеров Мебели, Мебель может передаваться Заказчику в разобранном виде для его дальнейшей транспортировки и сборки.</w:t>
            </w:r>
          </w:p>
        </w:tc>
      </w:tr>
      <w:tr w:rsidR="00E76ADF" w:rsidRPr="00E76ADF" w:rsidTr="00424E6F">
        <w:trPr>
          <w:gridAfter w:val="1"/>
          <w:wAfter w:w="463" w:type="dxa"/>
          <w:trHeight w:val="108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t xml:space="preserve">4.5. При получении товара Заказчик обязан проверить товар по количеству, комплектности и внешнему виду на предмет выявления явных видимых недостатков товара, не оговоренных в Договоре/Спецификации. Проверка товара, поставляемого Исполнителем в упаковке, не позволяющей произвести его осмотр по внешнему виду и комплектности, производится путем вскрытия Заказчиком упаковки в присутствии Исполнителя до подписания Заказчиком накладной о приемке товара. При отказе Заказчика от распаковывания и осмотра товара и </w:t>
            </w:r>
            <w:r w:rsidR="0036319E" w:rsidRPr="00E76ADF">
              <w:t>его принятие без проверки внешнего вида,</w:t>
            </w:r>
            <w:r w:rsidRPr="00E76ADF">
              <w:t xml:space="preserve"> и комплектности, претензии Исполнителю по недостаткам, которые могли быть выявлены при осмотре товара, Исполнителем не принимаются. О выявленных при приемке товара недостатках, не оговоренных в Договоре/Спецификации, Заказчик делает отметку в акте приема-передачи.</w:t>
            </w:r>
          </w:p>
        </w:tc>
      </w:tr>
      <w:tr w:rsidR="00E76ADF" w:rsidRPr="00E76ADF" w:rsidTr="00424E6F">
        <w:trPr>
          <w:gridAfter w:val="1"/>
          <w:wAfter w:w="463" w:type="dxa"/>
          <w:trHeight w:val="106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63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lastRenderedPageBreak/>
              <w:t>4.6.  Приемку качества Мебели Заказчик осуществляет визуально в следующих условиях: в помещении с рассеянным дневным или искусственным освещением (соответствующим дневному свету), на расстоянии не ближе 600 мм под прямым углом к поверхности Мебели, время осмотра 10 секунд, в неотражённом свете, без применения увеличительных средств и специальных осветительных приборов (согласно европейским нормам и ГОСТ 16371-93).</w:t>
            </w:r>
          </w:p>
        </w:tc>
      </w:tr>
      <w:tr w:rsidR="00E76ADF" w:rsidRPr="00E76ADF" w:rsidTr="00424E6F">
        <w:trPr>
          <w:gridAfter w:val="1"/>
          <w:wAfter w:w="463" w:type="dxa"/>
          <w:trHeight w:val="61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4.7.  Передача Мебели оформляется подписанием сторонами Акта приема-передачи.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4.8. После подписания Акта приема-передачи претензии к качеству, комплектации и внешнему виду Заказа Исполнитель не принимает , за исключением скрытых дефектов, которые не могли быть обнаружены при осмотре.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7E457A" w:rsidRDefault="00E76ADF" w:rsidP="00E76ADF">
            <w:pPr>
              <w:rPr>
                <w:bCs/>
              </w:rPr>
            </w:pPr>
            <w:r w:rsidRPr="007E457A">
              <w:rPr>
                <w:bCs/>
              </w:rPr>
              <w:t>4.9.  После подписания акта приема-передачи Мебель обмену и возврату не подлежит.</w:t>
            </w:r>
          </w:p>
        </w:tc>
      </w:tr>
      <w:tr w:rsidR="00E76ADF" w:rsidRPr="00E76ADF" w:rsidTr="00424E6F">
        <w:trPr>
          <w:gridAfter w:val="1"/>
          <w:wAfter w:w="463" w:type="dxa"/>
          <w:trHeight w:val="91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4.10. В случае не подписания Заказчиком акта приема-передачи и отсутствия письменного мотивированного отказа, акт подписывается представителями Исполнителя в одностороннем порядке. В данном случае обязательства Исполнителя по настоящему договору считаются исполненными в полном объёме, своевременно и с надлежащим качеством с даты, указанной в акте приема-передачи.</w:t>
            </w:r>
            <w:bookmarkStart w:id="0" w:name="_GoBack"/>
            <w:bookmarkEnd w:id="0"/>
          </w:p>
        </w:tc>
      </w:tr>
      <w:tr w:rsidR="00E76ADF" w:rsidRPr="00E76ADF" w:rsidTr="00424E6F">
        <w:trPr>
          <w:gridAfter w:val="1"/>
          <w:wAfter w:w="463" w:type="dxa"/>
          <w:trHeight w:val="2490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4.11 Возврат товара надлежащего качества (кроме гарнитуров и комплектов) Исполнителю осуществляется Заказчиком своими силами и за свой счет. В случае возврата Заказчиком товара надлежащего качества в сроки, предусмотренные законодательством РФ, в ненарушенной упаковке изготовителя, Исполнитель принимает такой товар без проведения дополнительной проверки качества путем его внешнего осмотра.</w:t>
            </w:r>
            <w:r w:rsidRPr="00E76ADF">
              <w:br/>
              <w:t>В случае, если товар передается Заказчиком в нарушенной упаковке изготовителя, Исполнитель вправе провести дополнительную проверку товара на предмет выявления следов эксплуатации товара, при этом, обязанность доказать, что товар не был в употреблении лежит на Заказчике. В случае, если при дополнительной проверке товара выявляются следы его эксплуатации, Исполнитель вправе отказать Заказчику в замене/возврате такого товара.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4.12 Заказчик не вправе отказаться от товара надлежащего качества, имеющего индивидуально-определенные свойства (размер, расцветка фасон, и прочее), который может быть использован исключительно приобретающим товар Заказчиком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4.13. При самостоятельной сборке и установке мебели, заказчик должен самостоятельно приобрести надлежащие метизы для фиксации мебели в помещении, т.к. указанный крепеж в комплект заказа не входит.</w:t>
            </w:r>
          </w:p>
        </w:tc>
      </w:tr>
      <w:tr w:rsidR="00E76ADF" w:rsidRPr="00E76ADF" w:rsidTr="00424E6F">
        <w:trPr>
          <w:gridAfter w:val="1"/>
          <w:wAfter w:w="463" w:type="dxa"/>
          <w:trHeight w:val="63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t>4.14. Если при самостоятельной сборке Заказчик обнаруживает несоответствие в количестве, качестве или комплектации, Заказчик обязан остановить процесс сборки, письменно оформить рекламацию и продолжить сборку после решения рекламации. После проведения Заказчиком самостоятельной сборки без обращений с рекламацией, претензии по качеству мебели Исполнителем не принимаются. При проведении Заказчиком самостоятельной сборки/установки/доработки Мебели претензии по качеству конструкции не принимаются.</w:t>
            </w:r>
          </w:p>
        </w:tc>
      </w:tr>
      <w:tr w:rsidR="00E76ADF" w:rsidRPr="00E76ADF" w:rsidTr="00424E6F">
        <w:trPr>
          <w:gridAfter w:val="1"/>
          <w:wAfter w:w="463" w:type="dxa"/>
          <w:trHeight w:val="61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48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t xml:space="preserve">4.15. По дефектам, возникшим из-за несоблюдения требований правил эксплуатации и ухода за мебелью, а также дефектам, возникшим из-за нарушения правил доставки (при самовывозе) и сборки (силами Заказчика) претензии не принимаются, гарантийный ремонт не производится. </w:t>
            </w:r>
          </w:p>
        </w:tc>
      </w:tr>
      <w:tr w:rsidR="00E76ADF" w:rsidRPr="00E76ADF" w:rsidTr="00424E6F">
        <w:trPr>
          <w:gridAfter w:val="1"/>
          <w:wAfter w:w="463" w:type="dxa"/>
          <w:trHeight w:val="46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4.16. Риск случайной гибели или случайного повреждения Мебели переходит от Исполнителя к Заказчику, когда в соответствии с договором Исполнитель считается исполнившим свои обязательства по передаче Мебели Заказчику.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hideMark/>
          </w:tcPr>
          <w:p w:rsidR="00E76ADF" w:rsidRPr="00E76ADF" w:rsidRDefault="00E76ADF" w:rsidP="00E76ADF">
            <w:r w:rsidRPr="00E76ADF">
              <w:t>4.17. Устные соглашения и предложения между Заказчиком и Исполнителем, не прописанные в спецификации и на эскизе, при подписании договора не имеют юридической силы. Претензии по их невыполнению не принимаются.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hideMark/>
          </w:tcPr>
          <w:p w:rsidR="00E76ADF" w:rsidRPr="00E76ADF" w:rsidRDefault="00E76ADF" w:rsidP="00E76ADF">
            <w:pPr>
              <w:rPr>
                <w:b/>
                <w:bCs/>
              </w:rPr>
            </w:pPr>
            <w:r w:rsidRPr="00E76ADF">
              <w:rPr>
                <w:b/>
                <w:bCs/>
              </w:rPr>
              <w:t>5.       Ответственность сторон</w:t>
            </w:r>
          </w:p>
        </w:tc>
      </w:tr>
      <w:tr w:rsidR="00E76ADF" w:rsidRPr="00E76ADF" w:rsidTr="00424E6F">
        <w:trPr>
          <w:gridAfter w:val="1"/>
          <w:wAfter w:w="463" w:type="dxa"/>
          <w:trHeight w:val="9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lastRenderedPageBreak/>
              <w:t>5.1.  Заказчик несет ответственность за предоставленную информацию о размерах встроенной мебели (в т.ч. дверей-купе) на основе самостоятельно произведенных замеров (самозамер). Претензии по вопросам размеров и зазоров в данном случае не принимаются. Все необходимые дополнительные работы (подрезка деталей, изготовление новых деталей и т.п.) выполняются за счет Заказчика.</w:t>
            </w:r>
          </w:p>
        </w:tc>
      </w:tr>
      <w:tr w:rsidR="00E76ADF" w:rsidRPr="00E76ADF" w:rsidTr="00424E6F">
        <w:trPr>
          <w:gridAfter w:val="1"/>
          <w:wAfter w:w="463" w:type="dxa"/>
          <w:trHeight w:val="12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5.2.  Исполнитель несет ответственность за размеры мебели, изготовляемой по замерам представителя Исполнителя. При проведении замеров с Заказчиком оговариваются размеры и зазоры, которые далее фиксируются в приложениях к настоящему договору при заключении Договора. После изготовления Мебели, соответствующей размерам, указанным в Заказе, претензии по вопросам размеров и зазоров не принимаются.</w:t>
            </w:r>
          </w:p>
        </w:tc>
      </w:tr>
      <w:tr w:rsidR="00E76ADF" w:rsidRPr="00E76ADF" w:rsidTr="00424E6F">
        <w:trPr>
          <w:gridAfter w:val="1"/>
          <w:wAfter w:w="463" w:type="dxa"/>
          <w:trHeight w:val="45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t>5.3.  В случае нарушения Исполнителем сроков передачи Мебели без согласования с Заказчиком, принимая во внимание п.2.2.5., Исполнитель оплачивает Заказчику штраф из расчета 0,5 % от стоимости работ по договору за каждый день просрочки.</w:t>
            </w:r>
          </w:p>
        </w:tc>
      </w:tr>
      <w:tr w:rsidR="00E76ADF" w:rsidRPr="00E76ADF" w:rsidTr="00424E6F">
        <w:trPr>
          <w:gridAfter w:val="1"/>
          <w:wAfter w:w="463" w:type="dxa"/>
          <w:trHeight w:val="450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48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E76ADF" w:rsidRDefault="00E76ADF" w:rsidP="00E76ADF">
            <w:r w:rsidRPr="00E76ADF">
              <w:t>5.4.  В случае неисполнения своих обязательств по оплате или приемке Мебели, Исполнитель вправе потребовать от Заказчика оплату хранения Мебели на складе Исполнителя из расчета 0,5% от стоимости договора за каждый день хранения, начиная со дня, когда обязанность Заказчика по оплате и приемке Мебели наступила, но не исполнена.</w:t>
            </w:r>
          </w:p>
        </w:tc>
      </w:tr>
      <w:tr w:rsidR="00E76ADF" w:rsidRPr="00E76ADF" w:rsidTr="00424E6F">
        <w:trPr>
          <w:gridAfter w:val="1"/>
          <w:wAfter w:w="463" w:type="dxa"/>
          <w:trHeight w:val="46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5.5.  Исполнитель не несет ответственности за качество сборки (установки) в случае наличия неправильной геометрии стен, потолка и пола (неплотное прилегание мебельных щитов и деталей и пр.) на месте сборки.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 xml:space="preserve">5.6.  Во всем остальном, что не урегулировано настоящим договором и приложениями к нему стороны несут ответственность в соответствии с действующим законодательством РФ. </w:t>
            </w:r>
          </w:p>
        </w:tc>
      </w:tr>
      <w:tr w:rsidR="00E76ADF" w:rsidRPr="00E76ADF" w:rsidTr="00424E6F">
        <w:trPr>
          <w:gridAfter w:val="1"/>
          <w:wAfter w:w="463" w:type="dxa"/>
          <w:trHeight w:val="6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5.7.  Стороны освобождаются от ответственности за частичное или полное неисполнение обязательств по Договору, если такое неисполнение вызвано обстоятельствами непреодолимой силы (форс- мажорные обстоятельства).</w:t>
            </w:r>
          </w:p>
        </w:tc>
      </w:tr>
      <w:tr w:rsidR="00E76ADF" w:rsidRPr="00E76ADF" w:rsidTr="00424E6F">
        <w:trPr>
          <w:gridAfter w:val="1"/>
          <w:wAfter w:w="463" w:type="dxa"/>
          <w:trHeight w:val="9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r w:rsidRPr="00E76ADF">
              <w:t>5.8.  При возникновении форс-мажорных обстоятельств сторона, для которой наступили данные обстоятельства, обязана оповестить другую сторону,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      </w:r>
          </w:p>
        </w:tc>
      </w:tr>
      <w:tr w:rsidR="00E76ADF" w:rsidRPr="00E76ADF" w:rsidTr="00424E6F">
        <w:trPr>
          <w:gridAfter w:val="1"/>
          <w:wAfter w:w="463" w:type="dxa"/>
          <w:trHeight w:val="270"/>
        </w:trPr>
        <w:tc>
          <w:tcPr>
            <w:tcW w:w="11059" w:type="dxa"/>
            <w:gridSpan w:val="30"/>
            <w:vAlign w:val="center"/>
            <w:hideMark/>
          </w:tcPr>
          <w:p w:rsidR="00E76ADF" w:rsidRPr="00017DE9" w:rsidRDefault="00E76ADF" w:rsidP="00E76ADF">
            <w:pPr>
              <w:rPr>
                <w:bCs/>
              </w:rPr>
            </w:pPr>
            <w:r w:rsidRPr="00017DE9">
              <w:rPr>
                <w:bCs/>
              </w:rPr>
              <w:t>6.       </w:t>
            </w:r>
            <w:r w:rsidRPr="00017DE9">
              <w:rPr>
                <w:b/>
                <w:bCs/>
              </w:rPr>
              <w:t>Гарантийные сроки и условия гарантии</w:t>
            </w:r>
          </w:p>
          <w:p w:rsidR="00017DE9" w:rsidRPr="00017DE9" w:rsidRDefault="00017DE9" w:rsidP="00017DE9">
            <w:pPr>
              <w:rPr>
                <w:bCs/>
              </w:rPr>
            </w:pPr>
            <w:r w:rsidRPr="00017DE9">
              <w:rPr>
                <w:bCs/>
              </w:rPr>
              <w:t xml:space="preserve">6.1.  Исполнителем устанавливается гарантийный срок на передаваемый товар в соответствии с ГОСТами: на корпусную мебель - 18 месяцев, на мягкую мебель и матрасы - 12 месяцев. Срок эксплуатации мебели – 5 лет при условии соблюдения Правил эксплуатации и ухода за товаром. Регулировка мебельных петель, подъёмных механизмов и выдвижных систем не относится к гарантийному обслуживанию и производится Заказчиком. </w:t>
            </w:r>
          </w:p>
          <w:p w:rsidR="00017DE9" w:rsidRPr="00017DE9" w:rsidRDefault="00017DE9" w:rsidP="00017DE9">
            <w:pPr>
              <w:rPr>
                <w:bCs/>
              </w:rPr>
            </w:pPr>
            <w:r w:rsidRPr="00017DE9">
              <w:rPr>
                <w:bCs/>
              </w:rPr>
              <w:t xml:space="preserve">6.2.  Материалы в изделии могут иметь некоторые отклонения в оттенке цвета и структуре от представленных в магазине образцов, так как это зависит от конкретной партии материалов, их толщин, номенклатур и отличий у разных видов материалов. Данные отклонения не могут являться причиной для предъявления претензий. </w:t>
            </w:r>
          </w:p>
          <w:p w:rsidR="00017DE9" w:rsidRPr="00017DE9" w:rsidRDefault="00017DE9" w:rsidP="00017DE9">
            <w:pPr>
              <w:rPr>
                <w:bCs/>
              </w:rPr>
            </w:pPr>
            <w:r w:rsidRPr="00017DE9">
              <w:rPr>
                <w:bCs/>
              </w:rPr>
              <w:t xml:space="preserve">6.3.  Не совпадение текстуры материала, а также рисунка у декоративных вставок, стеновых панелей, столешниц является нормой и не может служить причиной для предъявления претензий. </w:t>
            </w:r>
          </w:p>
          <w:p w:rsidR="00017DE9" w:rsidRPr="00017DE9" w:rsidRDefault="00017DE9" w:rsidP="00017DE9">
            <w:pPr>
              <w:rPr>
                <w:bCs/>
              </w:rPr>
            </w:pPr>
            <w:r w:rsidRPr="00017DE9">
              <w:rPr>
                <w:bCs/>
              </w:rPr>
              <w:t xml:space="preserve">6.4. Если условиями Договора предусмотрен распил листового материала, то оставшиеся после распила части ДСП, стёкол, столешниц, стеновых панелей остаются у Исполнителя и Заказчику не поставляются. </w:t>
            </w:r>
          </w:p>
          <w:p w:rsidR="00017DE9" w:rsidRPr="00017DE9" w:rsidRDefault="00017DE9" w:rsidP="00017DE9">
            <w:pPr>
              <w:rPr>
                <w:bCs/>
              </w:rPr>
            </w:pPr>
            <w:r w:rsidRPr="00017DE9">
              <w:rPr>
                <w:bCs/>
              </w:rPr>
              <w:t xml:space="preserve">6.5. Наличие на скруглённом крае столешницы участка с внутренним радиусом и следующего за ним выступа является технологической особенностью и не может служить причиной для предъявления претензий. </w:t>
            </w:r>
          </w:p>
          <w:p w:rsidR="004C110B" w:rsidRDefault="00017DE9" w:rsidP="00017DE9">
            <w:pPr>
              <w:rPr>
                <w:bCs/>
              </w:rPr>
            </w:pPr>
            <w:r w:rsidRPr="00017DE9">
              <w:rPr>
                <w:bCs/>
              </w:rPr>
              <w:t xml:space="preserve">6.6. Согласно ГОСТ 16371-2014 допускается наличие складок и пузырей воздуха на защитной плёнке, наклеиваемой на обратную сторону фасадов со стёклами и зеркалами. </w:t>
            </w:r>
          </w:p>
          <w:p w:rsidR="00017DE9" w:rsidRPr="004C110B" w:rsidRDefault="00017DE9" w:rsidP="004C110B"/>
          <w:p w:rsidR="00017DE9" w:rsidRPr="00017DE9" w:rsidRDefault="00017DE9" w:rsidP="00017DE9">
            <w:pPr>
              <w:rPr>
                <w:bCs/>
              </w:rPr>
            </w:pPr>
            <w:r w:rsidRPr="00017DE9">
              <w:rPr>
                <w:bCs/>
              </w:rPr>
              <w:lastRenderedPageBreak/>
              <w:t xml:space="preserve">6.7.  Морщины на облицовочном материале мягких элементов, возникающие после снятия нагрузок и исчезающие после разглаживания рукой, являются нормой, предусмотренной ГОСТ. </w:t>
            </w:r>
          </w:p>
          <w:p w:rsidR="00017DE9" w:rsidRPr="00017DE9" w:rsidRDefault="00017DE9" w:rsidP="00017DE9">
            <w:pPr>
              <w:rPr>
                <w:bCs/>
              </w:rPr>
            </w:pPr>
            <w:r w:rsidRPr="00017DE9">
              <w:rPr>
                <w:bCs/>
              </w:rPr>
              <w:t xml:space="preserve">6.8.  Сохранность качества и потребительских свойств гарантируется при соблюдении правил сборки, транспортировки, условий правильного ухода и эксплуатации. </w:t>
            </w:r>
          </w:p>
          <w:p w:rsidR="00017DE9" w:rsidRPr="00017DE9" w:rsidRDefault="00017DE9" w:rsidP="00017DE9">
            <w:pPr>
              <w:rPr>
                <w:bCs/>
              </w:rPr>
            </w:pPr>
            <w:r w:rsidRPr="00017DE9">
              <w:rPr>
                <w:bCs/>
              </w:rPr>
              <w:t xml:space="preserve">6.9.  Срок службы мебели зависит от правильной эксплуатации. Необходимо предохранять изделия от воздействия высоких температур и влажности, сырость и близкорасположенные источники тепла вызывают деформацию деревянных элементов. Оптимальные условия эксплуатации: +10 - + 30 С при относительной влажности 45-60 %. </w:t>
            </w:r>
          </w:p>
          <w:p w:rsidR="00017DE9" w:rsidRDefault="00017DE9" w:rsidP="00017DE9">
            <w:pPr>
              <w:rPr>
                <w:bCs/>
              </w:rPr>
            </w:pPr>
            <w:r w:rsidRPr="00017DE9">
              <w:rPr>
                <w:bCs/>
              </w:rPr>
              <w:t>6.10. Срок устранения недостатков товара Исполнителем составляет 45 (сорок пять) календарных дней со дня передачи товара Заказчиком. В случае, если во время устранения недостатков товара станет очевидным, что они не будут устранены в определенный договором срок, стороны заключают дополнительное соглашение о новом сроке устранения недостатков товара (п.1 ст.20 Закона о защите прав потребителей).</w:t>
            </w:r>
          </w:p>
          <w:p w:rsidR="00017DE9" w:rsidRDefault="00017DE9" w:rsidP="00017DE9">
            <w:pPr>
              <w:rPr>
                <w:bCs/>
              </w:rPr>
            </w:pPr>
            <w:r w:rsidRPr="00017DE9">
              <w:rPr>
                <w:bCs/>
              </w:rPr>
              <w:t>6.11. При предъявлении Заказчиком претензий по качеству товара Исполнитель при необходимости проводит проверку качества товара. В случае появления спора о причинах возникновения недостатков в товаре Заказчик проводит экспертизу товара на своей территории и за свой счет. При этом Заказчик обязан по первому требованию предоставить товар Исполнителю для проведения экспертизы. В случае непредставления товара для проведения экспертизы по первому требованию Исполнителя возврат денежный средств, уплаченных за товар, не осуществляется до проведения экспертизы Исполнителем и получения ее результатов.</w:t>
            </w:r>
          </w:p>
          <w:p w:rsidR="00592997" w:rsidRDefault="00592997" w:rsidP="00017DE9">
            <w:pPr>
              <w:rPr>
                <w:b/>
                <w:bCs/>
              </w:rPr>
            </w:pPr>
            <w:r w:rsidRPr="00E76ADF">
              <w:rPr>
                <w:b/>
                <w:bCs/>
              </w:rPr>
              <w:t>6.12.  Исполнитель не несет ответственности и прекращает гарантийное обслуживание Мебели в случаях:</w:t>
            </w:r>
          </w:p>
          <w:p w:rsidR="00592997" w:rsidRDefault="00592997" w:rsidP="00017DE9">
            <w:r w:rsidRPr="00E76ADF">
              <w:t xml:space="preserve">6.12.1.    повреждений, возникших вследствие погрузо-разгрузочных работ, транспортировки, хранения силами Заказчика или привлеченных им третьих лиц; </w:t>
            </w:r>
            <w:r w:rsidRPr="00E76ADF">
              <w:br/>
              <w:t>6.12.2.    осуществления монтажа силами Заказчика или привлеченных им третьих лиц;</w:t>
            </w:r>
          </w:p>
          <w:p w:rsidR="00592997" w:rsidRDefault="00592997" w:rsidP="00017DE9">
            <w:r w:rsidRPr="00E76ADF">
              <w:t xml:space="preserve">6.12.1.    повреждений, возникших вследствие погрузо-разгрузочных работ, транспортировки, хранения силами Заказчика или привлеченных им третьих лиц; </w:t>
            </w:r>
            <w:r w:rsidRPr="00E76ADF">
              <w:br/>
              <w:t>6.12.2.    осуществления монтажа силами Заказчика или привлеченных им третьих лиц;</w:t>
            </w:r>
          </w:p>
          <w:p w:rsidR="00017DE9" w:rsidRPr="00017DE9" w:rsidRDefault="00592997" w:rsidP="00592997">
            <w:pPr>
              <w:rPr>
                <w:bCs/>
              </w:rPr>
            </w:pPr>
            <w:r w:rsidRPr="00E76ADF">
              <w:t xml:space="preserve">6.12.3.    комплектации Мебели материалами, фурнитурой, столешницей, сопутствующими товарами, деталями арт печати, приобретенными не у Исполнителя, либо бывшими в эксплуатации у клиента; </w:t>
            </w:r>
            <w:r w:rsidRPr="00E76ADF">
              <w:br/>
              <w:t xml:space="preserve">6.12.4.    самостоятельного изменения Заказчиком или привлеченными им третьими лицами конструкции, дизайна, размеров, свойств или наполнения Мебели; </w:t>
            </w:r>
            <w:r w:rsidRPr="00E76ADF">
              <w:br/>
              <w:t xml:space="preserve">6.12.5.    наличия механических повреждений, следов выгорания (изменения цвета) от солнечных или ультрафиолетовых лучей, следов воздействия высокой температуры или химических веществ, попадания большого объёма жидкости; </w:t>
            </w:r>
            <w:r w:rsidRPr="00E76ADF">
              <w:br/>
              <w:t xml:space="preserve">6.12.6.    механических и других повреждений, возникших вследствие естественного износа изделия; </w:t>
            </w:r>
            <w:r w:rsidRPr="00E76ADF">
              <w:br/>
              <w:t>6.12.7.    не соблюдений Заказчиком условий эксплуатации мебели.</w:t>
            </w:r>
            <w:r>
              <w:rPr>
                <w:b/>
                <w:bCs/>
              </w:rPr>
              <w:t xml:space="preserve"> </w:t>
            </w:r>
          </w:p>
        </w:tc>
      </w:tr>
      <w:tr w:rsidR="00E76ADF" w:rsidRPr="00E76ADF" w:rsidTr="00424E6F">
        <w:trPr>
          <w:gridAfter w:val="1"/>
          <w:wAfter w:w="463" w:type="dxa"/>
          <w:trHeight w:val="31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pPr>
              <w:rPr>
                <w:b/>
                <w:bCs/>
              </w:rPr>
            </w:pPr>
            <w:r w:rsidRPr="00E76ADF">
              <w:rPr>
                <w:b/>
                <w:bCs/>
              </w:rPr>
              <w:lastRenderedPageBreak/>
              <w:t>7.       Срок действия договора и порядок его расторжения.</w:t>
            </w:r>
          </w:p>
        </w:tc>
      </w:tr>
      <w:tr w:rsidR="00E76ADF" w:rsidRPr="00E76ADF" w:rsidTr="00424E6F">
        <w:trPr>
          <w:gridAfter w:val="1"/>
          <w:wAfter w:w="463" w:type="dxa"/>
          <w:trHeight w:val="525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Default="00E76ADF" w:rsidP="00E76ADF">
            <w:r w:rsidRPr="00E76ADF">
              <w:t xml:space="preserve">7.1. 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      </w:r>
            <w:r w:rsidRPr="00E76ADF">
              <w:br/>
              <w:t xml:space="preserve">7.2.  Заказчик вправе до передачи ему Мебели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настоящему договору (ст.32 Закона РФ от 7 февраля 1992 г. N 2300-I «О защите прав потребителей»). Такими расходами могут быть: требования Изготовителя Мебели </w:t>
            </w:r>
            <w:r w:rsidR="00592997" w:rsidRPr="00E76ADF">
              <w:t>оплаты,</w:t>
            </w:r>
            <w:r w:rsidRPr="00E76ADF">
              <w:t xml:space="preserve"> произведенной им Мебели до момента отказа от договора, предъявленного Исполнителю, распил материалов под размеры Заказа, расходы по доставке Мебели Заказчику и иные расходы, понесенные Исполнителем в связи с исполнением настоящего договора. </w:t>
            </w:r>
          </w:p>
          <w:p w:rsidR="00592997" w:rsidRDefault="00592997" w:rsidP="00E76ADF">
            <w:pPr>
              <w:rPr>
                <w:b/>
                <w:bCs/>
              </w:rPr>
            </w:pPr>
            <w:r w:rsidRPr="00E76ADF">
              <w:rPr>
                <w:b/>
                <w:bCs/>
              </w:rPr>
              <w:t>8.       Заключительные положения.</w:t>
            </w:r>
          </w:p>
          <w:p w:rsidR="00592997" w:rsidRDefault="00592997" w:rsidP="00592997">
            <w:r>
              <w:lastRenderedPageBreak/>
              <w:t xml:space="preserve">8.1.  Подписанием настоящего договора Заказчик подтверждает, что ему была предоставлена полная информация о заказанной им Мебели, ее характеристиках, правилах эксплуатации и ухода за мебелью наименовании изготовителя и иных данных, в соответствии с Законом РФ «О защите прав потребителей». </w:t>
            </w:r>
          </w:p>
          <w:p w:rsidR="00592997" w:rsidRDefault="00592997" w:rsidP="00592997">
            <w:r>
              <w:t xml:space="preserve">8.2.  Заказчик подтверждает, что продукция для него должна соответствовать индивидуальному дизайн-проекту, основанному на размерах и иных параметрах помещения Заказчика, т.е. продукция имеет индивидуально-определенные свойства и может быть использована исключительно приобретающим ее Заказчиком. </w:t>
            </w:r>
          </w:p>
          <w:p w:rsidR="00592997" w:rsidRDefault="00592997" w:rsidP="00592997">
            <w:r>
              <w:t xml:space="preserve">8.3.  Все споры и разногласия стороны будут стремиться урегулировать путем переговоров. В случае, если стороны не придут к соглашению, споры подлежат рассмотрению в судебных органах в соответствии с действующим законодательством РФ. </w:t>
            </w:r>
          </w:p>
          <w:p w:rsidR="00592997" w:rsidRDefault="00592997" w:rsidP="00592997">
            <w:r>
              <w:t xml:space="preserve">8.4.  Настоящий договор составлен и подписан в двух экземплярах, имеющих равную юридическую силу, по одному для каждой из сторон. </w:t>
            </w:r>
          </w:p>
          <w:p w:rsidR="00592997" w:rsidRDefault="00592997" w:rsidP="00592997">
            <w:r>
              <w:t>8.5.  Все приложения, изменения и дополнения к настоящему договору действительны, если они составлены в письменном виде и подписаны полномочными представителями обеих сторон.</w:t>
            </w:r>
          </w:p>
          <w:p w:rsidR="00592997" w:rsidRPr="00592997" w:rsidRDefault="00592997" w:rsidP="00592997">
            <w:r w:rsidRPr="00E76ADF">
              <w:t>8.6.  Стороны признают юридическую силу документов, переданных посредством факсимильной связи или электронной почты,</w:t>
            </w:r>
            <w:r w:rsidRPr="00592997">
              <w:t xml:space="preserve"> </w:t>
            </w:r>
            <w:r w:rsidRPr="00E76ADF">
              <w:t>направленных/полученных с/на электронной почты/факса со стороны Исполнителя, со стороны</w:t>
            </w:r>
            <w:r w:rsidRPr="00592997">
              <w:t xml:space="preserve"> </w:t>
            </w:r>
            <w:r>
              <w:t>Заказчика и могут служить доказательством в суде</w:t>
            </w:r>
            <w:r w:rsidRPr="00E76ADF">
              <w:t>.</w:t>
            </w:r>
          </w:p>
        </w:tc>
      </w:tr>
      <w:tr w:rsidR="00E76ADF" w:rsidRPr="00E76ADF" w:rsidTr="00424E6F">
        <w:trPr>
          <w:gridAfter w:val="1"/>
          <w:wAfter w:w="463" w:type="dxa"/>
          <w:trHeight w:val="52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52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58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E76ADF" w:rsidRDefault="00E76ADF" w:rsidP="00E76ADF"/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E76ADF" w:rsidRDefault="00E76ADF" w:rsidP="00E76ADF">
            <w:pPr>
              <w:rPr>
                <w:b/>
                <w:bCs/>
              </w:rPr>
            </w:pPr>
            <w:r w:rsidRPr="00E76ADF">
              <w:rPr>
                <w:b/>
                <w:bCs/>
              </w:rPr>
              <w:lastRenderedPageBreak/>
              <w:t>9.     Реквизиты и подписи сторон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6321" w:type="dxa"/>
            <w:gridSpan w:val="18"/>
            <w:vAlign w:val="center"/>
            <w:hideMark/>
          </w:tcPr>
          <w:p w:rsidR="00E76ADF" w:rsidRPr="00430CF7" w:rsidRDefault="00E76ADF" w:rsidP="00E76ADF">
            <w:pPr>
              <w:rPr>
                <w:b/>
                <w:bCs/>
                <w:sz w:val="18"/>
                <w:szCs w:val="18"/>
              </w:rPr>
            </w:pPr>
            <w:r w:rsidRPr="00430CF7">
              <w:rPr>
                <w:b/>
                <w:bCs/>
                <w:sz w:val="18"/>
                <w:szCs w:val="18"/>
              </w:rPr>
              <w:t>Заказчик</w:t>
            </w:r>
          </w:p>
        </w:tc>
        <w:tc>
          <w:tcPr>
            <w:tcW w:w="4738" w:type="dxa"/>
            <w:gridSpan w:val="12"/>
            <w:vAlign w:val="center"/>
            <w:hideMark/>
          </w:tcPr>
          <w:p w:rsidR="00E76ADF" w:rsidRPr="00430CF7" w:rsidRDefault="00E76ADF" w:rsidP="00E76ADF">
            <w:pPr>
              <w:rPr>
                <w:b/>
                <w:bCs/>
                <w:sz w:val="18"/>
                <w:szCs w:val="18"/>
              </w:rPr>
            </w:pPr>
            <w:r w:rsidRPr="00430CF7">
              <w:rPr>
                <w:b/>
                <w:bCs/>
                <w:sz w:val="18"/>
                <w:szCs w:val="18"/>
              </w:rPr>
              <w:t>Исполнитель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6321" w:type="dxa"/>
            <w:gridSpan w:val="18"/>
            <w:vAlign w:val="center"/>
          </w:tcPr>
          <w:p w:rsidR="00E76ADF" w:rsidRPr="00430CF7" w:rsidRDefault="00E76ADF" w:rsidP="00E76A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38" w:type="dxa"/>
            <w:gridSpan w:val="12"/>
            <w:vAlign w:val="center"/>
            <w:hideMark/>
          </w:tcPr>
          <w:p w:rsidR="00E76ADF" w:rsidRPr="00430CF7" w:rsidRDefault="00E76ADF" w:rsidP="00E76ADF">
            <w:pPr>
              <w:rPr>
                <w:b/>
                <w:bCs/>
                <w:sz w:val="18"/>
                <w:szCs w:val="18"/>
              </w:rPr>
            </w:pPr>
            <w:r w:rsidRPr="00430CF7">
              <w:rPr>
                <w:b/>
                <w:bCs/>
                <w:sz w:val="18"/>
                <w:szCs w:val="18"/>
              </w:rPr>
              <w:t>ООО "Балтика-Мебель"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6321" w:type="dxa"/>
            <w:gridSpan w:val="18"/>
            <w:vAlign w:val="center"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12"/>
            <w:vMerge w:val="restart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196644, Санкт-Петербург г, Саперный п, Предприятия Балтика тер, дом Б/Н, литер БА</w:t>
            </w:r>
          </w:p>
        </w:tc>
      </w:tr>
      <w:tr w:rsidR="00E76ADF" w:rsidRPr="00E76ADF" w:rsidTr="00424E6F">
        <w:trPr>
          <w:gridAfter w:val="1"/>
          <w:wAfter w:w="463" w:type="dxa"/>
          <w:trHeight w:val="450"/>
        </w:trPr>
        <w:tc>
          <w:tcPr>
            <w:tcW w:w="6321" w:type="dxa"/>
            <w:gridSpan w:val="18"/>
            <w:vMerge w:val="restart"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12"/>
            <w:vMerge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6321" w:type="dxa"/>
            <w:gridSpan w:val="18"/>
            <w:vMerge/>
            <w:vAlign w:val="center"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12"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ИНН 7817332704, КПП 781701001, 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6321" w:type="dxa"/>
            <w:gridSpan w:val="18"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12"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БИК 044030790, ОГРН 1147847168633,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6321" w:type="dxa"/>
            <w:gridSpan w:val="18"/>
            <w:vMerge w:val="restart"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12"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р/с 40702810390720000126,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6321" w:type="dxa"/>
            <w:gridSpan w:val="18"/>
            <w:vMerge/>
            <w:vAlign w:val="center"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12"/>
            <w:vAlign w:val="center"/>
            <w:hideMark/>
          </w:tcPr>
          <w:p w:rsidR="00E76ADF" w:rsidRDefault="00E76ADF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к/с 30101810900000000790</w:t>
            </w:r>
          </w:p>
          <w:p w:rsidR="00430CF7" w:rsidRPr="00430CF7" w:rsidRDefault="00430CF7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в ПАО "БАНК "САНКТ-ПЕТЕРБУРГ"</w:t>
            </w:r>
          </w:p>
        </w:tc>
      </w:tr>
      <w:tr w:rsidR="00E76ADF" w:rsidRPr="00E76ADF" w:rsidTr="00424E6F">
        <w:trPr>
          <w:gridAfter w:val="1"/>
          <w:wAfter w:w="463" w:type="dxa"/>
          <w:trHeight w:val="345"/>
        </w:trPr>
        <w:tc>
          <w:tcPr>
            <w:tcW w:w="11059" w:type="dxa"/>
            <w:gridSpan w:val="30"/>
            <w:vAlign w:val="center"/>
            <w:hideMark/>
          </w:tcPr>
          <w:p w:rsidR="00E76ADF" w:rsidRPr="00430CF7" w:rsidRDefault="00E76ADF" w:rsidP="00E76ADF">
            <w:pPr>
              <w:rPr>
                <w:b/>
                <w:bCs/>
                <w:sz w:val="18"/>
                <w:szCs w:val="18"/>
              </w:rPr>
            </w:pPr>
            <w:r w:rsidRPr="00430CF7">
              <w:rPr>
                <w:b/>
                <w:bCs/>
                <w:sz w:val="18"/>
                <w:szCs w:val="18"/>
              </w:rPr>
              <w:t>Заявление</w:t>
            </w:r>
          </w:p>
        </w:tc>
      </w:tr>
      <w:tr w:rsidR="00E76ADF" w:rsidRPr="00E76ADF" w:rsidTr="00424E6F">
        <w:trPr>
          <w:gridAfter w:val="1"/>
          <w:wAfter w:w="463" w:type="dxa"/>
          <w:trHeight w:val="1110"/>
        </w:trPr>
        <w:tc>
          <w:tcPr>
            <w:tcW w:w="11059" w:type="dxa"/>
            <w:gridSpan w:val="30"/>
            <w:vMerge w:val="restart"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в соответствии со ст. 9 и п.1 ст.15 Федерального закона РФ от 27.07.2006 № 152-ФЗ «О персональных данных» (далее ФЗ «О персональных данных»), даю свое согласие на обработку моих персональных данных ООО «Балтика Мебель», далее — «Оператор» в целях исполнения Договора комиссии, проведения исследований, направленных на улучшение качества предоставляемых услуг и Товаров, в том числе для проведения маркетинговых программ и исследований, статистических исследований. Подтверждаю свое согласие и разрешаю Оператору обрабатывать мои персональные данные, в том числе: фамилия, имя, отчество, паспортные данные; адрес местожительства; адрес электронной почты (при наличии); контактные телефоны, а также иной указанной мной информации. Оператор использует персональные данные Субъекта в следующих формах: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любые иные действия с персональными данными, совершаемые с использованием средств автоматизации или без использования таких средств в соответствии с ФЗ «О персональных данных». Согласие на обработку персональных данных предоставляется без ограничения по сроку и может быть отозвано Субъектом в любой момент, путем отправки письменного заявления в адрес Оператора.</w:t>
            </w:r>
          </w:p>
        </w:tc>
      </w:tr>
      <w:tr w:rsidR="00E76ADF" w:rsidRPr="00E76ADF" w:rsidTr="00424E6F">
        <w:trPr>
          <w:gridAfter w:val="1"/>
          <w:wAfter w:w="463" w:type="dxa"/>
          <w:trHeight w:val="810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</w:tr>
      <w:tr w:rsidR="00E76ADF" w:rsidRPr="00E76ADF" w:rsidTr="00424E6F">
        <w:trPr>
          <w:gridAfter w:val="1"/>
          <w:wAfter w:w="463" w:type="dxa"/>
          <w:trHeight w:val="1785"/>
        </w:trPr>
        <w:tc>
          <w:tcPr>
            <w:tcW w:w="11059" w:type="dxa"/>
            <w:gridSpan w:val="30"/>
            <w:vMerge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</w:tr>
      <w:tr w:rsidR="00424E6F" w:rsidRPr="00E76ADF" w:rsidTr="00424E6F">
        <w:trPr>
          <w:trHeight w:val="345"/>
        </w:trPr>
        <w:tc>
          <w:tcPr>
            <w:tcW w:w="892" w:type="dxa"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87" w:type="dxa"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/</w:t>
            </w:r>
          </w:p>
        </w:tc>
        <w:tc>
          <w:tcPr>
            <w:tcW w:w="342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«</w:t>
            </w:r>
          </w:p>
        </w:tc>
        <w:tc>
          <w:tcPr>
            <w:tcW w:w="50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148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»</w:t>
            </w:r>
          </w:p>
        </w:tc>
        <w:tc>
          <w:tcPr>
            <w:tcW w:w="147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2022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E76ADF" w:rsidRPr="00430CF7" w:rsidRDefault="00E76ADF" w:rsidP="00E76ADF">
            <w:pPr>
              <w:rPr>
                <w:sz w:val="18"/>
                <w:szCs w:val="18"/>
              </w:rPr>
            </w:pPr>
            <w:r w:rsidRPr="00430CF7">
              <w:rPr>
                <w:sz w:val="18"/>
                <w:szCs w:val="18"/>
              </w:rPr>
              <w:t>г.</w:t>
            </w:r>
          </w:p>
        </w:tc>
      </w:tr>
    </w:tbl>
    <w:p w:rsidR="009C6782" w:rsidRDefault="009C6782" w:rsidP="00E76ADF"/>
    <w:p w:rsidR="009C6782" w:rsidRPr="009C6782" w:rsidRDefault="009C6782" w:rsidP="009C6782">
      <w:pPr>
        <w:jc w:val="center"/>
        <w:rPr>
          <w:b/>
        </w:rPr>
      </w:pPr>
      <w:r w:rsidRPr="009C6782">
        <w:rPr>
          <w:b/>
        </w:rPr>
        <w:lastRenderedPageBreak/>
        <w:t>Инструкция по эксплуатации корпусной мебели.</w:t>
      </w:r>
    </w:p>
    <w:p w:rsidR="009C6782" w:rsidRDefault="009C6782" w:rsidP="009C6782">
      <w:r>
        <w:t>Для поддержания надлежащего внешнего вида и возможности длительной эксплуатации мебели необходимо соблюдать следующие общие правила:</w:t>
      </w:r>
    </w:p>
    <w:p w:rsidR="009C6782" w:rsidRDefault="009C6782" w:rsidP="009C6782">
      <w:r>
        <w:t>1. Любым мебельным изделием следует пользоваться в соответствии с его функциональным назначением.</w:t>
      </w:r>
    </w:p>
    <w:p w:rsidR="009C6782" w:rsidRDefault="009C6782" w:rsidP="009C6782">
      <w:r>
        <w:t>2. Мебель должна эксплуатироваться в сухих теплых помещениях, имеющих отопление и вентиляцию, при температуре воздуха не ниже +15 гр.С и не выше +30 гр.С, с относительной влажностью в пределах от 45% до 60%. Существенное отклонение режимов приводит к значительному ухудшению потребительских качеств мебели.</w:t>
      </w:r>
    </w:p>
    <w:p w:rsidR="009C6782" w:rsidRDefault="009C6782" w:rsidP="009C6782">
      <w:r>
        <w:t xml:space="preserve">3. Не располагать мебель ближе 1 метра от отопительных приборов, температура которых превышает +60 гр.С, а так же под прямыми солнечными лучами, т.к. это вызывает выгорание поверхности, деформацию и ускоренное старение мебельных щитов. Не подвергать мебель длительному воздействию горячего воздуха (неплотно закрытая духовка, водяной пар и т.п.). </w:t>
      </w:r>
    </w:p>
    <w:p w:rsidR="009C6782" w:rsidRDefault="009C6782" w:rsidP="009C6782">
      <w:r>
        <w:t>4. Справка по установке отдельно стоящих газовых плит: ГОСТ 407-98-58 2.1 температура нагрева стенок относительно температуры помещения не более: боковых стенок 60 гр.С, задней стенки 80 гр.С. Температура нагрева пола под плитой не выше 60 гр.С, наружной поверхности стекла дверцы духовки не выше: двойного 140 гр.С, одинарного 170 гр.С.</w:t>
      </w:r>
    </w:p>
    <w:p w:rsidR="009C6782" w:rsidRDefault="009C6782" w:rsidP="009C6782">
      <w:r>
        <w:t>5. При использовании плит, а также других приборов, вызывающих нагрев поверхностей мебели, обязательно применение вытяжек с принудительной тягой, во избежание отслоения пленки ПВХ мебельных фасадов. Вытяжка должна быть установлена на высоте от поверхности плиты со строгим соблюдением паспортных данных на конкретную вытяжку.</w:t>
      </w:r>
    </w:p>
    <w:p w:rsidR="009C6782" w:rsidRDefault="009C6782" w:rsidP="009C6782">
      <w:r>
        <w:t>6. При использовании режима «гриль» в электрической или газовой духовке, следует принять дополнительные меры для предотвращения перегрева (свыше 60 С) поверхностей мебели, в особенности фасадов. Использование электрической или газовой духовки с открытой дверцей без дополнительной защиты мебельных поверхностей недопустимо.</w:t>
      </w:r>
    </w:p>
    <w:p w:rsidR="009C6782" w:rsidRDefault="009C6782" w:rsidP="009C6782">
      <w:r>
        <w:t>7. Поверхность деталей мебели следует оберегать от попадания влаги во избежание разбухания деталей, отклеивания кромок на боковых поверхностях. Особенно следует избегать наличия долговременного скопления влаги в сушильных шкафчиках, на столешницах в местах врезки мойки, варочной поверхности, местах стыковки столешниц между собой и в местах врезки канта, а также на полу под цокольными планками. При попадании воды в эти места они должны быть насухо протерты.</w:t>
      </w:r>
    </w:p>
    <w:p w:rsidR="009C6782" w:rsidRDefault="009C6782" w:rsidP="009C6782">
      <w:r>
        <w:t>8. Следует оберегать поверхности мебели и конструктивные элементы от механических повреждений, которые могут быть вызваны воздействием твердых предметов, абразивных порошков, а также чрезмерными физическими нагрузками. Пленочные фасады из МДФ рекомендуется мыть теплой водой с нейтральными моющими средствами, а затем насухо протирать.</w:t>
      </w:r>
    </w:p>
    <w:p w:rsidR="009C6782" w:rsidRDefault="009C6782" w:rsidP="009C6782">
      <w:r>
        <w:t>9. При использовании мебельных изделий не следует прилагать чрезмерное усилие для открывания дверей, выдвижных ящиков и механизмов. Во избежание перекоса дверей и ящиков изделия их следует держать закрытыми. Помните, что большинство дверей шкафов и тумб могут открываться только на 90 гр. И при попытке открыть двери на больший угол могут быть повреждены петли или произойти механическое повреждение фасада.</w:t>
      </w:r>
    </w:p>
    <w:p w:rsidR="009C6782" w:rsidRDefault="009C6782" w:rsidP="009C6782">
      <w:r>
        <w:t>10. Паспортная нагрузка на механизмы выдвижения не должна превышать следующие значения: для роликовых направляющих и металлобоксов – 15 кг; для шариковых направляющих – 20 кг и для направляющих «Квадро» и тандембоксов – 30 кг. Не следует перегружать полки и выдвижные ящики во избежание провисания полок и преждевременного выхода из строя выдвижных механизмов. При этом может нарушиться регулировка ящичных панелей, что приведет к их соприкосновению друг с другом в момент открывания и закрывания, и как следствие, к истиранию покрытия.</w:t>
      </w:r>
    </w:p>
    <w:p w:rsidR="009C6782" w:rsidRDefault="009C6782" w:rsidP="009C6782">
      <w:r>
        <w:lastRenderedPageBreak/>
        <w:t>11. Чтобы продлить срок эксплуатации мебели рекомендуется периодически подтягивать крепления петель, подъемников, выдвижных механизмов, ручек, менсолодержателей и другой установленной с помощью крепежа фурнитуры.</w:t>
      </w:r>
    </w:p>
    <w:p w:rsidR="009C6782" w:rsidRDefault="009C6782" w:rsidP="009C6782">
      <w:r>
        <w:t>12. При эксплуатации мебели, оснащенной смягчителями удара на фасадных дверях, не следует применять дополнительные усилия при закрывании, а также закрывать двери с размаху, т.к. такая избыточная нагрузка выводит из строя механизм смягчителя. Идеальным расстоянием для отпускания фасадной двери является 10 см.</w:t>
      </w:r>
    </w:p>
    <w:p w:rsidR="009C6782" w:rsidRDefault="009C6782" w:rsidP="009C6782">
      <w:r>
        <w:t>13. Следует тщательно следить за качеством электропроводки, которая служит для подсветки элементов мебели. Электрические светильники, поставляемые производителем мебели, специально предназначены для освещения мебельного изделия. Самостоятельно использовать другие светильники можно только в том случае, если они предназначены для мебели. Запрещается закрывать галогеновые светильники сверху, т.к. они могут выйти из строя из-за перегрева.</w:t>
      </w:r>
    </w:p>
    <w:p w:rsidR="009C6782" w:rsidRDefault="009C6782" w:rsidP="009C6782">
      <w:r>
        <w:t xml:space="preserve">14. Запрещается ставить на столешницу раскаленные предметы без использования специальных подставок. </w:t>
      </w:r>
    </w:p>
    <w:p w:rsidR="009C6782" w:rsidRDefault="009C6782" w:rsidP="009C6782">
      <w:r>
        <w:t>15. Не допускается производить на столешнице работы, связанные с механическим воздействием на покрытие (нарезка и отбивание продуктов). Все работы острыми предметами следует производить только на специальных разделочных досках.</w:t>
      </w:r>
    </w:p>
    <w:p w:rsidR="009C6782" w:rsidRDefault="009C6782" w:rsidP="009C6782">
      <w:r>
        <w:t>16. Правила эксплуатации мебели с нанесенным на нее рисунком, при помощи технологии УФ-печати:</w:t>
      </w:r>
    </w:p>
    <w:p w:rsidR="009C6782" w:rsidRDefault="009C6782" w:rsidP="009C6782">
      <w:r>
        <w:t xml:space="preserve">- Запрещается использование УФ печати в помещениях с большими перепадами температур, а также при отрицательных температурных значениях на материалах, где температура может достигать более 120 гр.С; </w:t>
      </w:r>
    </w:p>
    <w:p w:rsidR="009C6782" w:rsidRDefault="009C6782" w:rsidP="009C6782">
      <w:r>
        <w:t>- Запрещается использование УФ печати на элементах мебели, подвергающихся высокому износу в связи с механической и абразивной нагрузкой, таких как столешницы тумб, столов и т.п. без использования специального покрытия;</w:t>
      </w:r>
    </w:p>
    <w:p w:rsidR="009C6782" w:rsidRDefault="009C6782" w:rsidP="009C6782">
      <w:r>
        <w:t>- Запрещается использование УФ печати на мебели и материалах во влажных помещениях, не допустим непосредственный продолжительный контакт с водой без использования специального покрытия;</w:t>
      </w:r>
    </w:p>
    <w:p w:rsidR="009C6782" w:rsidRDefault="009C6782" w:rsidP="009C6782">
      <w:r>
        <w:t xml:space="preserve">- Не допускается неосторожное обращение, падения и удары, грубые механические нагрузки, результатом которых являются трещины, сколы, глубокие царапины, которые проводят к нарушению целостности защитного слоя УФ печати; </w:t>
      </w:r>
    </w:p>
    <w:p w:rsidR="009C6782" w:rsidRDefault="009C6782" w:rsidP="009C6782">
      <w:r>
        <w:t>- При уборке следует запрещено применение абразивных порошков и жестких металлических, либо содержащих абразивную крошку, щеток. Необходимо использовать специальные моющие средства (гели, жидкие средства), рекомендованные для ухода за материалом с УФ печатью, избегать агрессивных средств очистки, содержащих кислоты, растворители и соли;</w:t>
      </w:r>
    </w:p>
    <w:p w:rsidR="009C6782" w:rsidRDefault="009C6782" w:rsidP="009C6782">
      <w:r>
        <w:t xml:space="preserve">17. При эксплуатации изделий из закаленного стекла не допускается: </w:t>
      </w:r>
    </w:p>
    <w:p w:rsidR="009C6782" w:rsidRDefault="009C6782" w:rsidP="009C6782">
      <w:r>
        <w:t>- протирание стекла жесткими, либо содержащими царапающие примеси материалами, а также очистка сухого стекла жесткими щетками без подачи смывающей жидкости;</w:t>
      </w:r>
    </w:p>
    <w:p w:rsidR="009C6782" w:rsidRDefault="009C6782" w:rsidP="009C6782">
      <w:r>
        <w:t>- длительное присутствие влаги на поверхности стекла; эксплуатация в агрессивной среде.; удары твердыми предметами;</w:t>
      </w:r>
    </w:p>
    <w:p w:rsidR="009C6782" w:rsidRDefault="009C6782" w:rsidP="009C6782">
      <w:r>
        <w:t>- опирание листов стекла на угол или кромки другого листа стекла.</w:t>
      </w:r>
    </w:p>
    <w:p w:rsidR="009C6782" w:rsidRDefault="009C6782" w:rsidP="009C6782">
      <w:pPr>
        <w:rPr>
          <w:i/>
          <w:iCs/>
        </w:rPr>
      </w:pPr>
      <w:r w:rsidRPr="00E76ADF">
        <w:rPr>
          <w:i/>
          <w:iCs/>
        </w:rPr>
        <w:t>Срок службы мебели 5 лет.</w:t>
      </w:r>
      <w:r w:rsidRPr="00E76ADF">
        <w:rPr>
          <w:i/>
          <w:iCs/>
        </w:rPr>
        <w:br/>
        <w:t>При соблюдении указанных правил мебель прослужит Вам долгие годы.</w:t>
      </w:r>
      <w:r w:rsidRPr="00E76ADF">
        <w:rPr>
          <w:i/>
          <w:iCs/>
        </w:rPr>
        <w:br/>
        <w:t>Гарантийные условия Изготовителя действуют только при условии выполнения перечисленных правил</w:t>
      </w:r>
      <w:r w:rsidRPr="009C6782">
        <w:rPr>
          <w:i/>
          <w:iCs/>
        </w:rPr>
        <w:t>!</w:t>
      </w:r>
    </w:p>
    <w:p w:rsidR="00424E6F" w:rsidRDefault="00424E6F" w:rsidP="009C6782">
      <w:pPr>
        <w:rPr>
          <w:i/>
          <w:iCs/>
        </w:rPr>
      </w:pPr>
    </w:p>
    <w:p w:rsidR="00424E6F" w:rsidRDefault="00424E6F" w:rsidP="009C6782">
      <w:pPr>
        <w:rPr>
          <w:i/>
          <w:iCs/>
        </w:rPr>
      </w:pPr>
    </w:p>
    <w:tbl>
      <w:tblPr>
        <w:tblW w:w="12441" w:type="dxa"/>
        <w:tblInd w:w="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76"/>
        <w:gridCol w:w="350"/>
        <w:gridCol w:w="353"/>
        <w:gridCol w:w="353"/>
        <w:gridCol w:w="353"/>
        <w:gridCol w:w="263"/>
        <w:gridCol w:w="472"/>
        <w:gridCol w:w="87"/>
        <w:gridCol w:w="346"/>
        <w:gridCol w:w="50"/>
        <w:gridCol w:w="160"/>
        <w:gridCol w:w="160"/>
        <w:gridCol w:w="160"/>
        <w:gridCol w:w="375"/>
        <w:gridCol w:w="8"/>
        <w:gridCol w:w="306"/>
        <w:gridCol w:w="38"/>
        <w:gridCol w:w="314"/>
        <w:gridCol w:w="268"/>
        <w:gridCol w:w="258"/>
        <w:gridCol w:w="402"/>
        <w:gridCol w:w="352"/>
        <w:gridCol w:w="118"/>
        <w:gridCol w:w="12"/>
        <w:gridCol w:w="27"/>
        <w:gridCol w:w="120"/>
        <w:gridCol w:w="37"/>
        <w:gridCol w:w="113"/>
        <w:gridCol w:w="43"/>
        <w:gridCol w:w="107"/>
        <w:gridCol w:w="52"/>
        <w:gridCol w:w="150"/>
        <w:gridCol w:w="150"/>
        <w:gridCol w:w="55"/>
        <w:gridCol w:w="93"/>
        <w:gridCol w:w="172"/>
        <w:gridCol w:w="147"/>
        <w:gridCol w:w="209"/>
        <w:gridCol w:w="147"/>
        <w:gridCol w:w="108"/>
        <w:gridCol w:w="124"/>
        <w:gridCol w:w="115"/>
        <w:gridCol w:w="117"/>
        <w:gridCol w:w="155"/>
        <w:gridCol w:w="84"/>
        <w:gridCol w:w="272"/>
        <w:gridCol w:w="181"/>
        <w:gridCol w:w="88"/>
        <w:gridCol w:w="268"/>
        <w:gridCol w:w="146"/>
        <w:gridCol w:w="146"/>
        <w:gridCol w:w="831"/>
        <w:gridCol w:w="1383"/>
      </w:tblGrid>
      <w:tr w:rsidR="00424E6F" w:rsidRPr="00E76ADF" w:rsidTr="00424E6F">
        <w:trPr>
          <w:gridAfter w:val="1"/>
          <w:wAfter w:w="1383" w:type="dxa"/>
          <w:trHeight w:val="600"/>
        </w:trPr>
        <w:tc>
          <w:tcPr>
            <w:tcW w:w="7098" w:type="dxa"/>
            <w:gridSpan w:val="29"/>
            <w:hideMark/>
          </w:tcPr>
          <w:p w:rsidR="00424E6F" w:rsidRPr="00E76ADF" w:rsidRDefault="00424E6F" w:rsidP="00EE6AFB">
            <w:pPr>
              <w:rPr>
                <w:b/>
                <w:bCs/>
              </w:rPr>
            </w:pPr>
            <w:r w:rsidRPr="00E76ADF">
              <w:rPr>
                <w:b/>
                <w:bCs/>
              </w:rPr>
              <w:lastRenderedPageBreak/>
              <w:t>Приложение 1 к договору № БМ-07655</w:t>
            </w:r>
          </w:p>
        </w:tc>
        <w:tc>
          <w:tcPr>
            <w:tcW w:w="150" w:type="dxa"/>
            <w:gridSpan w:val="2"/>
            <w:vAlign w:val="center"/>
            <w:hideMark/>
          </w:tcPr>
          <w:p w:rsidR="00424E6F" w:rsidRPr="00E76ADF" w:rsidRDefault="00424E6F" w:rsidP="00EE6AFB">
            <w:pPr>
              <w:rPr>
                <w:b/>
                <w:bCs/>
              </w:rPr>
            </w:pPr>
          </w:p>
        </w:tc>
        <w:tc>
          <w:tcPr>
            <w:tcW w:w="1794" w:type="dxa"/>
            <w:gridSpan w:val="14"/>
            <w:vAlign w:val="center"/>
            <w:hideMark/>
          </w:tcPr>
          <w:p w:rsidR="00424E6F" w:rsidRPr="00E76ADF" w:rsidRDefault="00424E6F" w:rsidP="00EE6AFB">
            <w:r w:rsidRPr="00E76ADF">
              <w:t>Кол-во листов в заказе</w:t>
            </w:r>
          </w:p>
        </w:tc>
        <w:tc>
          <w:tcPr>
            <w:tcW w:w="2016" w:type="dxa"/>
            <w:gridSpan w:val="8"/>
            <w:hideMark/>
          </w:tcPr>
          <w:p w:rsidR="00424E6F" w:rsidRPr="00E76ADF" w:rsidRDefault="00424E6F" w:rsidP="00EE6AFB"/>
        </w:tc>
      </w:tr>
      <w:tr w:rsidR="00424E6F" w:rsidRPr="00E76ADF" w:rsidTr="00424E6F">
        <w:trPr>
          <w:trHeight w:val="405"/>
        </w:trPr>
        <w:tc>
          <w:tcPr>
            <w:tcW w:w="567" w:type="dxa"/>
            <w:vAlign w:val="center"/>
            <w:hideMark/>
          </w:tcPr>
          <w:p w:rsidR="00424E6F" w:rsidRPr="00E76ADF" w:rsidRDefault="00424E6F" w:rsidP="00EE6AFB"/>
        </w:tc>
        <w:tc>
          <w:tcPr>
            <w:tcW w:w="676" w:type="dxa"/>
            <w:vAlign w:val="center"/>
            <w:hideMark/>
          </w:tcPr>
          <w:p w:rsidR="00424E6F" w:rsidRPr="00E76ADF" w:rsidRDefault="00424E6F" w:rsidP="00EE6AFB"/>
        </w:tc>
        <w:tc>
          <w:tcPr>
            <w:tcW w:w="350" w:type="dxa"/>
            <w:vAlign w:val="center"/>
            <w:hideMark/>
          </w:tcPr>
          <w:p w:rsidR="00424E6F" w:rsidRPr="00E76ADF" w:rsidRDefault="00424E6F" w:rsidP="00EE6AFB"/>
        </w:tc>
        <w:tc>
          <w:tcPr>
            <w:tcW w:w="353" w:type="dxa"/>
            <w:vAlign w:val="center"/>
            <w:hideMark/>
          </w:tcPr>
          <w:p w:rsidR="00424E6F" w:rsidRPr="00E76ADF" w:rsidRDefault="00424E6F" w:rsidP="00EE6AFB"/>
        </w:tc>
        <w:tc>
          <w:tcPr>
            <w:tcW w:w="353" w:type="dxa"/>
            <w:vAlign w:val="center"/>
            <w:hideMark/>
          </w:tcPr>
          <w:p w:rsidR="00424E6F" w:rsidRPr="00E76ADF" w:rsidRDefault="00424E6F" w:rsidP="00EE6AFB"/>
        </w:tc>
        <w:tc>
          <w:tcPr>
            <w:tcW w:w="353" w:type="dxa"/>
            <w:vAlign w:val="center"/>
            <w:hideMark/>
          </w:tcPr>
          <w:p w:rsidR="00424E6F" w:rsidRPr="00E76ADF" w:rsidRDefault="00424E6F" w:rsidP="00EE6AFB"/>
        </w:tc>
        <w:tc>
          <w:tcPr>
            <w:tcW w:w="735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87" w:type="dxa"/>
            <w:vAlign w:val="center"/>
            <w:hideMark/>
          </w:tcPr>
          <w:p w:rsidR="00424E6F" w:rsidRPr="00E76ADF" w:rsidRDefault="00424E6F" w:rsidP="00EE6AFB"/>
        </w:tc>
        <w:tc>
          <w:tcPr>
            <w:tcW w:w="346" w:type="dxa"/>
            <w:vAlign w:val="center"/>
            <w:hideMark/>
          </w:tcPr>
          <w:p w:rsidR="00424E6F" w:rsidRPr="00E76ADF" w:rsidRDefault="00424E6F" w:rsidP="00EE6AFB"/>
        </w:tc>
        <w:tc>
          <w:tcPr>
            <w:tcW w:w="50" w:type="dxa"/>
            <w:vAlign w:val="center"/>
            <w:hideMark/>
          </w:tcPr>
          <w:p w:rsidR="00424E6F" w:rsidRPr="00E76ADF" w:rsidRDefault="00424E6F" w:rsidP="00EE6AFB"/>
        </w:tc>
        <w:tc>
          <w:tcPr>
            <w:tcW w:w="160" w:type="dxa"/>
            <w:vAlign w:val="center"/>
            <w:hideMark/>
          </w:tcPr>
          <w:p w:rsidR="00424E6F" w:rsidRPr="00E76ADF" w:rsidRDefault="00424E6F" w:rsidP="00EE6AFB"/>
        </w:tc>
        <w:tc>
          <w:tcPr>
            <w:tcW w:w="160" w:type="dxa"/>
            <w:vAlign w:val="center"/>
            <w:hideMark/>
          </w:tcPr>
          <w:p w:rsidR="00424E6F" w:rsidRPr="00E76ADF" w:rsidRDefault="00424E6F" w:rsidP="00EE6AFB"/>
        </w:tc>
        <w:tc>
          <w:tcPr>
            <w:tcW w:w="160" w:type="dxa"/>
            <w:vAlign w:val="center"/>
            <w:hideMark/>
          </w:tcPr>
          <w:p w:rsidR="00424E6F" w:rsidRPr="00E76ADF" w:rsidRDefault="00424E6F" w:rsidP="00EE6AFB"/>
        </w:tc>
        <w:tc>
          <w:tcPr>
            <w:tcW w:w="383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344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314" w:type="dxa"/>
            <w:vAlign w:val="center"/>
            <w:hideMark/>
          </w:tcPr>
          <w:p w:rsidR="00424E6F" w:rsidRPr="00E76ADF" w:rsidRDefault="00424E6F" w:rsidP="00EE6AFB"/>
        </w:tc>
        <w:tc>
          <w:tcPr>
            <w:tcW w:w="268" w:type="dxa"/>
            <w:vAlign w:val="center"/>
            <w:hideMark/>
          </w:tcPr>
          <w:p w:rsidR="00424E6F" w:rsidRPr="00E76ADF" w:rsidRDefault="00424E6F" w:rsidP="00EE6AFB"/>
        </w:tc>
        <w:tc>
          <w:tcPr>
            <w:tcW w:w="258" w:type="dxa"/>
            <w:vAlign w:val="center"/>
            <w:hideMark/>
          </w:tcPr>
          <w:p w:rsidR="00424E6F" w:rsidRPr="00E76ADF" w:rsidRDefault="00424E6F" w:rsidP="00EE6AFB"/>
        </w:tc>
        <w:tc>
          <w:tcPr>
            <w:tcW w:w="754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157" w:type="dxa"/>
            <w:gridSpan w:val="3"/>
            <w:vAlign w:val="center"/>
            <w:hideMark/>
          </w:tcPr>
          <w:p w:rsidR="00424E6F" w:rsidRPr="00E76ADF" w:rsidRDefault="00424E6F" w:rsidP="00EE6AFB"/>
        </w:tc>
        <w:tc>
          <w:tcPr>
            <w:tcW w:w="157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156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159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150" w:type="dxa"/>
            <w:vAlign w:val="center"/>
            <w:hideMark/>
          </w:tcPr>
          <w:p w:rsidR="00424E6F" w:rsidRPr="00E76ADF" w:rsidRDefault="00424E6F" w:rsidP="00EE6AFB"/>
        </w:tc>
        <w:tc>
          <w:tcPr>
            <w:tcW w:w="150" w:type="dxa"/>
            <w:vAlign w:val="center"/>
            <w:hideMark/>
          </w:tcPr>
          <w:p w:rsidR="00424E6F" w:rsidRPr="00E76ADF" w:rsidRDefault="00424E6F" w:rsidP="00EE6AFB"/>
        </w:tc>
        <w:tc>
          <w:tcPr>
            <w:tcW w:w="148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528" w:type="dxa"/>
            <w:gridSpan w:val="3"/>
            <w:vAlign w:val="center"/>
            <w:hideMark/>
          </w:tcPr>
          <w:p w:rsidR="00424E6F" w:rsidRPr="00E76ADF" w:rsidRDefault="00424E6F" w:rsidP="00EE6AFB"/>
        </w:tc>
        <w:tc>
          <w:tcPr>
            <w:tcW w:w="147" w:type="dxa"/>
            <w:vAlign w:val="center"/>
            <w:hideMark/>
          </w:tcPr>
          <w:p w:rsidR="00424E6F" w:rsidRPr="00E76ADF" w:rsidRDefault="00424E6F" w:rsidP="00EE6AFB"/>
        </w:tc>
        <w:tc>
          <w:tcPr>
            <w:tcW w:w="232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232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239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272" w:type="dxa"/>
            <w:vAlign w:val="center"/>
            <w:hideMark/>
          </w:tcPr>
          <w:p w:rsidR="00424E6F" w:rsidRPr="00E76ADF" w:rsidRDefault="00424E6F" w:rsidP="00EE6AFB"/>
        </w:tc>
        <w:tc>
          <w:tcPr>
            <w:tcW w:w="269" w:type="dxa"/>
            <w:gridSpan w:val="2"/>
            <w:vAlign w:val="center"/>
            <w:hideMark/>
          </w:tcPr>
          <w:p w:rsidR="00424E6F" w:rsidRPr="00E76ADF" w:rsidRDefault="00424E6F" w:rsidP="00EE6AFB"/>
        </w:tc>
        <w:tc>
          <w:tcPr>
            <w:tcW w:w="268" w:type="dxa"/>
            <w:vAlign w:val="center"/>
            <w:hideMark/>
          </w:tcPr>
          <w:p w:rsidR="00424E6F" w:rsidRPr="00E76ADF" w:rsidRDefault="00424E6F" w:rsidP="00EE6AFB"/>
        </w:tc>
        <w:tc>
          <w:tcPr>
            <w:tcW w:w="146" w:type="dxa"/>
            <w:vAlign w:val="center"/>
            <w:hideMark/>
          </w:tcPr>
          <w:p w:rsidR="00424E6F" w:rsidRPr="00E76ADF" w:rsidRDefault="00424E6F" w:rsidP="00EE6AFB"/>
        </w:tc>
        <w:tc>
          <w:tcPr>
            <w:tcW w:w="146" w:type="dxa"/>
            <w:vAlign w:val="center"/>
            <w:hideMark/>
          </w:tcPr>
          <w:p w:rsidR="00424E6F" w:rsidRPr="00E76ADF" w:rsidRDefault="00424E6F" w:rsidP="00EE6AFB"/>
        </w:tc>
        <w:tc>
          <w:tcPr>
            <w:tcW w:w="2214" w:type="dxa"/>
            <w:gridSpan w:val="2"/>
            <w:vAlign w:val="center"/>
            <w:hideMark/>
          </w:tcPr>
          <w:p w:rsidR="00424E6F" w:rsidRPr="00E76ADF" w:rsidRDefault="00424E6F" w:rsidP="00EE6AFB"/>
        </w:tc>
      </w:tr>
      <w:tr w:rsidR="00424E6F" w:rsidRPr="00E76ADF" w:rsidTr="00424E6F">
        <w:trPr>
          <w:gridAfter w:val="1"/>
          <w:wAfter w:w="1383" w:type="dxa"/>
          <w:trHeight w:val="405"/>
        </w:trPr>
        <w:tc>
          <w:tcPr>
            <w:tcW w:w="3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Замерщик</w:t>
            </w:r>
          </w:p>
        </w:tc>
        <w:tc>
          <w:tcPr>
            <w:tcW w:w="13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Дизайнер</w:t>
            </w:r>
          </w:p>
        </w:tc>
        <w:tc>
          <w:tcPr>
            <w:tcW w:w="16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3138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</w:tr>
      <w:tr w:rsidR="00424E6F" w:rsidRPr="009C6782" w:rsidTr="00424E6F">
        <w:trPr>
          <w:gridAfter w:val="1"/>
          <w:wAfter w:w="1383" w:type="dxa"/>
          <w:trHeight w:val="405"/>
        </w:trPr>
        <w:tc>
          <w:tcPr>
            <w:tcW w:w="382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ФИО заказчика</w:t>
            </w:r>
          </w:p>
        </w:tc>
        <w:tc>
          <w:tcPr>
            <w:tcW w:w="2499" w:type="dxa"/>
            <w:gridSpan w:val="12"/>
            <w:vMerge w:val="restart"/>
          </w:tcPr>
          <w:p w:rsidR="00424E6F" w:rsidRPr="00E76ADF" w:rsidRDefault="00424E6F" w:rsidP="00EE6AFB"/>
        </w:tc>
        <w:tc>
          <w:tcPr>
            <w:tcW w:w="16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Дата приёма </w:t>
            </w:r>
          </w:p>
        </w:tc>
        <w:tc>
          <w:tcPr>
            <w:tcW w:w="313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9C6782" w:rsidRDefault="00424E6F" w:rsidP="00EE6AFB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</w:tr>
      <w:tr w:rsidR="00424E6F" w:rsidRPr="00E76ADF" w:rsidTr="00424E6F">
        <w:trPr>
          <w:gridAfter w:val="1"/>
          <w:wAfter w:w="1383" w:type="dxa"/>
          <w:trHeight w:val="405"/>
        </w:trPr>
        <w:tc>
          <w:tcPr>
            <w:tcW w:w="382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печатными буквами</w:t>
            </w:r>
          </w:p>
        </w:tc>
        <w:tc>
          <w:tcPr>
            <w:tcW w:w="2499" w:type="dxa"/>
            <w:gridSpan w:val="12"/>
            <w:vMerge/>
            <w:vAlign w:val="center"/>
            <w:hideMark/>
          </w:tcPr>
          <w:p w:rsidR="00424E6F" w:rsidRPr="00E76ADF" w:rsidRDefault="00424E6F" w:rsidP="00EE6AFB"/>
        </w:tc>
        <w:tc>
          <w:tcPr>
            <w:tcW w:w="16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Дата готовности</w:t>
            </w:r>
          </w:p>
        </w:tc>
        <w:tc>
          <w:tcPr>
            <w:tcW w:w="1659" w:type="dxa"/>
            <w:gridSpan w:val="11"/>
            <w:vAlign w:val="center"/>
            <w:hideMark/>
          </w:tcPr>
          <w:p w:rsidR="00424E6F" w:rsidRPr="009C6782" w:rsidRDefault="00424E6F" w:rsidP="00EE6AFB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</w:tr>
      <w:tr w:rsidR="00424E6F" w:rsidRPr="00E76ADF" w:rsidTr="00424E6F">
        <w:trPr>
          <w:gridAfter w:val="1"/>
          <w:wAfter w:w="1383" w:type="dxa"/>
          <w:trHeight w:val="405"/>
        </w:trPr>
        <w:tc>
          <w:tcPr>
            <w:tcW w:w="3820" w:type="dxa"/>
            <w:gridSpan w:val="10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E6F" w:rsidRPr="00E76ADF" w:rsidRDefault="00424E6F" w:rsidP="00EE6AFB">
            <w:r w:rsidRPr="00E76ADF">
              <w:t>АДРЕС ЗАКАЗЧИКА и ТЕЛЕФОН</w:t>
            </w:r>
          </w:p>
        </w:tc>
        <w:tc>
          <w:tcPr>
            <w:tcW w:w="5759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192</w:t>
            </w:r>
            <w:r>
              <w:rPr>
                <w:lang w:val="en-US"/>
              </w:rPr>
              <w:t>000</w:t>
            </w:r>
            <w:r w:rsidRPr="00E76ADF">
              <w:t xml:space="preserve">, Санкт-Петербург г, </w:t>
            </w:r>
          </w:p>
        </w:tc>
        <w:tc>
          <w:tcPr>
            <w:tcW w:w="1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КОД</w:t>
            </w:r>
          </w:p>
        </w:tc>
      </w:tr>
      <w:tr w:rsidR="00424E6F" w:rsidRPr="00E76ADF" w:rsidTr="00424E6F">
        <w:trPr>
          <w:gridAfter w:val="1"/>
          <w:wAfter w:w="1383" w:type="dxa"/>
          <w:trHeight w:val="405"/>
        </w:trPr>
        <w:tc>
          <w:tcPr>
            <w:tcW w:w="3820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4247" w:type="dxa"/>
            <w:gridSpan w:val="28"/>
            <w:vAlign w:val="center"/>
            <w:hideMark/>
          </w:tcPr>
          <w:p w:rsidR="00424E6F" w:rsidRPr="009C6782" w:rsidRDefault="00424E6F" w:rsidP="00EE6AFB">
            <w:pPr>
              <w:rPr>
                <w:lang w:val="en-US"/>
              </w:rPr>
            </w:pPr>
            <w:r w:rsidRPr="00E76ADF">
              <w:t>+7 (950) </w:t>
            </w:r>
            <w:r>
              <w:rPr>
                <w:lang w:val="en-US"/>
              </w:rPr>
              <w:t>1234567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424E6F" w:rsidRPr="00E76ADF" w:rsidRDefault="00424E6F" w:rsidP="00EE6AFB">
            <w:r w:rsidRPr="00E76ADF">
              <w:t xml:space="preserve">Стоимость работ </w:t>
            </w:r>
          </w:p>
        </w:tc>
        <w:tc>
          <w:tcPr>
            <w:tcW w:w="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424E6F" w:rsidRPr="00E76ADF" w:rsidRDefault="00424E6F" w:rsidP="00EE6AFB">
            <w:r w:rsidRPr="00E76ADF">
              <w:t>Стоимость материалов</w:t>
            </w:r>
          </w:p>
        </w:tc>
        <w:tc>
          <w:tcPr>
            <w:tcW w:w="1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424E6F" w:rsidRPr="00E76ADF" w:rsidRDefault="00424E6F" w:rsidP="00EE6AFB">
            <w:r w:rsidRPr="00E76ADF">
              <w:t>Итоговая сумма (без доставки и установки)</w:t>
            </w:r>
          </w:p>
        </w:tc>
      </w:tr>
      <w:tr w:rsidR="00424E6F" w:rsidRPr="00E76ADF" w:rsidTr="00424E6F">
        <w:trPr>
          <w:gridAfter w:val="1"/>
          <w:wAfter w:w="1383" w:type="dxa"/>
          <w:trHeight w:val="6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E6F" w:rsidRPr="00E76ADF" w:rsidRDefault="00424E6F" w:rsidP="00EE6AFB">
            <w:r w:rsidRPr="00E76ADF">
              <w:t>№</w:t>
            </w:r>
          </w:p>
        </w:tc>
        <w:tc>
          <w:tcPr>
            <w:tcW w:w="447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E6F" w:rsidRPr="00E76ADF" w:rsidRDefault="00424E6F" w:rsidP="00EE6AFB">
            <w:r w:rsidRPr="00E76ADF">
              <w:t>Помещение, наименование, артикул и др.</w:t>
            </w: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E6F" w:rsidRPr="00E76ADF" w:rsidRDefault="00424E6F" w:rsidP="00EE6AFB">
            <w:r w:rsidRPr="00E76ADF">
              <w:t>КОЛ-ВО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E6F" w:rsidRPr="00E76ADF" w:rsidRDefault="00424E6F" w:rsidP="00EE6AFB">
            <w:r w:rsidRPr="00E76ADF">
              <w:t>Цена</w:t>
            </w:r>
          </w:p>
        </w:tc>
        <w:tc>
          <w:tcPr>
            <w:tcW w:w="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E6F" w:rsidRPr="00E76ADF" w:rsidRDefault="00424E6F" w:rsidP="00EE6AFB">
            <w:r w:rsidRPr="00E76ADF">
              <w:t>Сумма</w:t>
            </w:r>
          </w:p>
        </w:tc>
        <w:tc>
          <w:tcPr>
            <w:tcW w:w="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E6F" w:rsidRPr="00E76ADF" w:rsidRDefault="00424E6F" w:rsidP="00EE6AFB">
            <w:r w:rsidRPr="00E76ADF">
              <w:t>Сумма скидки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</w:tr>
      <w:tr w:rsidR="00424E6F" w:rsidRPr="00E76ADF" w:rsidTr="00424E6F">
        <w:trPr>
          <w:gridAfter w:val="1"/>
          <w:wAfter w:w="1383" w:type="dxa"/>
          <w:trHeight w:val="4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447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E6F" w:rsidRPr="00E76ADF" w:rsidRDefault="00424E6F" w:rsidP="00EE6AFB"/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E6F" w:rsidRPr="00E76ADF" w:rsidRDefault="00424E6F" w:rsidP="00EE6AFB"/>
        </w:tc>
        <w:tc>
          <w:tcPr>
            <w:tcW w:w="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E6F" w:rsidRPr="00E76ADF" w:rsidRDefault="00424E6F" w:rsidP="00EE6AFB"/>
        </w:tc>
        <w:tc>
          <w:tcPr>
            <w:tcW w:w="1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E6F" w:rsidRPr="00E76ADF" w:rsidRDefault="00424E6F" w:rsidP="00EE6AFB"/>
        </w:tc>
      </w:tr>
      <w:tr w:rsidR="00424E6F" w:rsidRPr="00E76ADF" w:rsidTr="00424E6F">
        <w:trPr>
          <w:gridAfter w:val="1"/>
          <w:wAfter w:w="1383" w:type="dxa"/>
          <w:trHeight w:val="405"/>
        </w:trPr>
        <w:tc>
          <w:tcPr>
            <w:tcW w:w="3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№ дисконтной карты</w:t>
            </w:r>
          </w:p>
        </w:tc>
        <w:tc>
          <w:tcPr>
            <w:tcW w:w="29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2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ИТОГО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E6F" w:rsidRPr="00E76ADF" w:rsidRDefault="00424E6F" w:rsidP="00EE6AFB"/>
        </w:tc>
        <w:tc>
          <w:tcPr>
            <w:tcW w:w="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E6F" w:rsidRPr="00E76ADF" w:rsidRDefault="00424E6F" w:rsidP="00EE6AFB"/>
        </w:tc>
        <w:tc>
          <w:tcPr>
            <w:tcW w:w="1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E6F" w:rsidRPr="00E76ADF" w:rsidRDefault="00424E6F" w:rsidP="00EE6AFB"/>
        </w:tc>
      </w:tr>
      <w:tr w:rsidR="00424E6F" w:rsidRPr="00E76ADF" w:rsidTr="00424E6F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3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3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3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87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5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6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6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6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38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34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26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25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75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5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5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5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5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5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5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4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52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47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23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23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2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272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26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26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4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14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  <w:tc>
          <w:tcPr>
            <w:tcW w:w="22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/>
        </w:tc>
      </w:tr>
      <w:tr w:rsidR="00424E6F" w:rsidRPr="00E76ADF" w:rsidTr="00424E6F">
        <w:trPr>
          <w:gridAfter w:val="1"/>
          <w:wAfter w:w="1383" w:type="dxa"/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424E6F" w:rsidRPr="00E76ADF" w:rsidRDefault="00424E6F" w:rsidP="00EE6AFB"/>
        </w:tc>
        <w:tc>
          <w:tcPr>
            <w:tcW w:w="2820" w:type="dxa"/>
            <w:gridSpan w:val="7"/>
            <w:tcBorders>
              <w:top w:val="single" w:sz="6" w:space="0" w:color="000000"/>
            </w:tcBorders>
            <w:shd w:val="clear" w:color="auto" w:fill="FFFF00"/>
            <w:vAlign w:val="center"/>
            <w:hideMark/>
          </w:tcPr>
          <w:p w:rsidR="00424E6F" w:rsidRPr="00E76ADF" w:rsidRDefault="00424E6F" w:rsidP="00EE6AFB">
            <w:pPr>
              <w:rPr>
                <w:b/>
                <w:bCs/>
              </w:rPr>
            </w:pPr>
            <w:r w:rsidRPr="00E76ADF">
              <w:rPr>
                <w:b/>
                <w:bCs/>
              </w:rPr>
              <w:t>  ВНИМАНИЕ!</w:t>
            </w:r>
          </w:p>
        </w:tc>
        <w:tc>
          <w:tcPr>
            <w:tcW w:w="3861" w:type="dxa"/>
            <w:gridSpan w:val="23"/>
            <w:tcBorders>
              <w:top w:val="single" w:sz="6" w:space="0" w:color="000000"/>
            </w:tcBorders>
            <w:shd w:val="clear" w:color="auto" w:fill="FFFF00"/>
            <w:vAlign w:val="center"/>
            <w:hideMark/>
          </w:tcPr>
          <w:p w:rsidR="00424E6F" w:rsidRDefault="00424E6F" w:rsidP="00EE6AFB">
            <w:r w:rsidRPr="00E76ADF">
              <w:t>Въезд на территорию мебельного комбината платный:</w:t>
            </w:r>
            <w:r w:rsidRPr="009C6782">
              <w:t xml:space="preserve"> </w:t>
            </w:r>
            <w:r>
              <w:t xml:space="preserve">категория «В» -180руб, </w:t>
            </w:r>
          </w:p>
          <w:p w:rsidR="00424E6F" w:rsidRPr="009C6782" w:rsidRDefault="00424E6F" w:rsidP="00EE6AFB">
            <w:r>
              <w:t>Категория «С» - 300 руб.</w:t>
            </w:r>
          </w:p>
        </w:tc>
        <w:tc>
          <w:tcPr>
            <w:tcW w:w="1283" w:type="dxa"/>
            <w:gridSpan w:val="10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424E6F" w:rsidRPr="00E76ADF" w:rsidRDefault="00424E6F" w:rsidP="00EE6AFB">
            <w:pPr>
              <w:rPr>
                <w:b/>
                <w:bCs/>
              </w:rPr>
            </w:pPr>
          </w:p>
        </w:tc>
        <w:tc>
          <w:tcPr>
            <w:tcW w:w="2527" w:type="dxa"/>
            <w:gridSpan w:val="12"/>
            <w:tcBorders>
              <w:top w:val="single" w:sz="6" w:space="0" w:color="000000"/>
              <w:right w:val="single" w:sz="6" w:space="0" w:color="333333"/>
            </w:tcBorders>
            <w:shd w:val="clear" w:color="auto" w:fill="FFFF00"/>
            <w:vAlign w:val="center"/>
          </w:tcPr>
          <w:p w:rsidR="00424E6F" w:rsidRPr="00E76ADF" w:rsidRDefault="00424E6F" w:rsidP="00EE6AFB">
            <w:pPr>
              <w:rPr>
                <w:b/>
                <w:bCs/>
              </w:rPr>
            </w:pPr>
          </w:p>
        </w:tc>
      </w:tr>
      <w:tr w:rsidR="00424E6F" w:rsidRPr="00E76ADF" w:rsidTr="00424E6F">
        <w:trPr>
          <w:gridAfter w:val="1"/>
          <w:wAfter w:w="1383" w:type="dxa"/>
          <w:trHeight w:val="40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424E6F" w:rsidRPr="00E76ADF" w:rsidRDefault="00424E6F" w:rsidP="00EE6AFB">
            <w:pPr>
              <w:rPr>
                <w:b/>
                <w:bCs/>
              </w:rPr>
            </w:pPr>
          </w:p>
        </w:tc>
        <w:tc>
          <w:tcPr>
            <w:tcW w:w="6381" w:type="dxa"/>
            <w:gridSpan w:val="26"/>
            <w:tcBorders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424E6F" w:rsidRPr="00E76ADF" w:rsidRDefault="00424E6F" w:rsidP="00EE6AFB">
            <w:r w:rsidRPr="00E76ADF">
              <w:t>Самовывоз осуществляется с территории мебельного комбината</w:t>
            </w:r>
          </w:p>
        </w:tc>
        <w:tc>
          <w:tcPr>
            <w:tcW w:w="4110" w:type="dxa"/>
            <w:gridSpan w:val="26"/>
            <w:tcBorders>
              <w:bottom w:val="single" w:sz="6" w:space="0" w:color="000000"/>
              <w:right w:val="single" w:sz="6" w:space="0" w:color="333333"/>
            </w:tcBorders>
            <w:shd w:val="clear" w:color="auto" w:fill="FFFF00"/>
            <w:vAlign w:val="center"/>
            <w:hideMark/>
          </w:tcPr>
          <w:p w:rsidR="00424E6F" w:rsidRPr="00E76ADF" w:rsidRDefault="00424E6F" w:rsidP="00EE6AFB">
            <w:r w:rsidRPr="00E76ADF">
              <w:t> ПН -ПТ с 9.00-12.00 и с 14.00 до 18.00</w:t>
            </w:r>
          </w:p>
        </w:tc>
      </w:tr>
      <w:tr w:rsidR="00424E6F" w:rsidRPr="00E76ADF" w:rsidTr="00424E6F">
        <w:trPr>
          <w:gridAfter w:val="1"/>
          <w:wAfter w:w="1383" w:type="dxa"/>
          <w:trHeight w:val="405"/>
        </w:trPr>
        <w:tc>
          <w:tcPr>
            <w:tcW w:w="11058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pPr>
              <w:rPr>
                <w:b/>
                <w:bCs/>
              </w:rPr>
            </w:pPr>
            <w:r w:rsidRPr="00E76ADF">
              <w:rPr>
                <w:b/>
                <w:bCs/>
              </w:rPr>
              <w:t>Необходимо уменьшать габаритные размеры изделий от 40 мм, в зависимости от качества ремонта.</w:t>
            </w:r>
          </w:p>
        </w:tc>
      </w:tr>
      <w:tr w:rsidR="00424E6F" w:rsidRPr="00E76ADF" w:rsidTr="00424E6F">
        <w:trPr>
          <w:gridAfter w:val="1"/>
          <w:wAfter w:w="1383" w:type="dxa"/>
          <w:trHeight w:val="405"/>
        </w:trPr>
        <w:tc>
          <w:tcPr>
            <w:tcW w:w="11058" w:type="dxa"/>
            <w:gridSpan w:val="53"/>
            <w:tcBorders>
              <w:left w:val="single" w:sz="6" w:space="0" w:color="000000"/>
              <w:right w:val="single" w:sz="6" w:space="0" w:color="333333"/>
            </w:tcBorders>
            <w:vAlign w:val="center"/>
            <w:hideMark/>
          </w:tcPr>
          <w:p w:rsidR="00424E6F" w:rsidRPr="00E76ADF" w:rsidRDefault="00424E6F" w:rsidP="00EE6AFB">
            <w:r w:rsidRPr="00E76ADF">
              <w:t>Секции с любыми габ</w:t>
            </w:r>
            <w:r>
              <w:t>аритными</w:t>
            </w:r>
            <w:r w:rsidRPr="00E76ADF">
              <w:t> размерами больше : 2000 х 600 х 900 мм отгружаются в разобранном виде.</w:t>
            </w:r>
          </w:p>
        </w:tc>
      </w:tr>
      <w:tr w:rsidR="00424E6F" w:rsidRPr="00E76ADF" w:rsidTr="00424E6F">
        <w:trPr>
          <w:gridAfter w:val="1"/>
          <w:wAfter w:w="1383" w:type="dxa"/>
          <w:trHeight w:val="405"/>
        </w:trPr>
        <w:tc>
          <w:tcPr>
            <w:tcW w:w="7098" w:type="dxa"/>
            <w:gridSpan w:val="29"/>
            <w:tcBorders>
              <w:left w:val="single" w:sz="6" w:space="0" w:color="000000"/>
            </w:tcBorders>
            <w:vAlign w:val="center"/>
            <w:hideMark/>
          </w:tcPr>
          <w:p w:rsidR="00424E6F" w:rsidRDefault="00424E6F" w:rsidP="00EE6AFB">
            <w:r w:rsidRPr="00E76ADF">
              <w:t>Мебель по индивидуальному проекту упаковывается в стрейч-плёнку.</w:t>
            </w:r>
          </w:p>
          <w:p w:rsidR="00424E6F" w:rsidRPr="00E76ADF" w:rsidRDefault="00424E6F" w:rsidP="00EE6AFB">
            <w:r w:rsidRPr="00E76ADF">
              <w:rPr>
                <w:b/>
                <w:bCs/>
              </w:rPr>
              <w:t>Степень разборки определяется </w:t>
            </w:r>
            <w:r>
              <w:rPr>
                <w:b/>
                <w:bCs/>
              </w:rPr>
              <w:t>производством!</w:t>
            </w:r>
          </w:p>
        </w:tc>
        <w:tc>
          <w:tcPr>
            <w:tcW w:w="3960" w:type="dxa"/>
            <w:gridSpan w:val="24"/>
            <w:tcBorders>
              <w:right w:val="single" w:sz="6" w:space="0" w:color="333333"/>
            </w:tcBorders>
            <w:vAlign w:val="center"/>
            <w:hideMark/>
          </w:tcPr>
          <w:p w:rsidR="00424E6F" w:rsidRPr="00E76ADF" w:rsidRDefault="00424E6F" w:rsidP="00EE6AFB">
            <w:pPr>
              <w:rPr>
                <w:b/>
                <w:bCs/>
              </w:rPr>
            </w:pPr>
          </w:p>
        </w:tc>
      </w:tr>
      <w:tr w:rsidR="00424E6F" w:rsidRPr="00E76ADF" w:rsidTr="00424E6F">
        <w:trPr>
          <w:gridAfter w:val="1"/>
          <w:wAfter w:w="1383" w:type="dxa"/>
          <w:trHeight w:val="405"/>
        </w:trPr>
        <w:tc>
          <w:tcPr>
            <w:tcW w:w="2915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С размерами и конструкцией</w:t>
            </w:r>
          </w:p>
        </w:tc>
        <w:tc>
          <w:tcPr>
            <w:tcW w:w="905" w:type="dxa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pPr>
              <w:rPr>
                <w:u w:val="single"/>
              </w:rPr>
            </w:pPr>
            <w:r w:rsidRPr="00E76ADF">
              <w:rPr>
                <w:u w:val="single"/>
              </w:rPr>
              <w:t>согласен</w:t>
            </w:r>
          </w:p>
        </w:tc>
        <w:tc>
          <w:tcPr>
            <w:tcW w:w="2981" w:type="dxa"/>
            <w:gridSpan w:val="15"/>
            <w:tcBorders>
              <w:top w:val="single" w:sz="6" w:space="0" w:color="000000"/>
            </w:tcBorders>
            <w:vAlign w:val="center"/>
            <w:hideMark/>
          </w:tcPr>
          <w:p w:rsidR="00424E6F" w:rsidRPr="00E76ADF" w:rsidRDefault="00424E6F" w:rsidP="00EE6AFB">
            <w:r w:rsidRPr="00E76ADF">
              <w:t>, с правилами приёма заказа</w:t>
            </w:r>
          </w:p>
        </w:tc>
        <w:tc>
          <w:tcPr>
            <w:tcW w:w="4257" w:type="dxa"/>
            <w:gridSpan w:val="28"/>
            <w:tcBorders>
              <w:top w:val="single" w:sz="6" w:space="0" w:color="000000"/>
              <w:right w:val="single" w:sz="6" w:space="0" w:color="333333"/>
            </w:tcBorders>
            <w:vAlign w:val="center"/>
            <w:hideMark/>
          </w:tcPr>
          <w:p w:rsidR="00424E6F" w:rsidRPr="00E76ADF" w:rsidRDefault="00424E6F" w:rsidP="00EE6AFB">
            <w:pPr>
              <w:rPr>
                <w:u w:val="single"/>
              </w:rPr>
            </w:pPr>
            <w:r w:rsidRPr="00E76ADF">
              <w:rPr>
                <w:u w:val="single"/>
              </w:rPr>
              <w:t>ознакомлен.</w:t>
            </w:r>
          </w:p>
        </w:tc>
      </w:tr>
      <w:tr w:rsidR="00424E6F" w:rsidRPr="00E76ADF" w:rsidTr="00424E6F">
        <w:trPr>
          <w:gridAfter w:val="19"/>
          <w:wAfter w:w="4786" w:type="dxa"/>
          <w:trHeight w:val="405"/>
        </w:trPr>
        <w:tc>
          <w:tcPr>
            <w:tcW w:w="6801" w:type="dxa"/>
            <w:gridSpan w:val="25"/>
            <w:vAlign w:val="center"/>
            <w:hideMark/>
          </w:tcPr>
          <w:p w:rsidR="00424E6F" w:rsidRPr="00E76ADF" w:rsidRDefault="00424E6F" w:rsidP="00EE6AFB">
            <w:r w:rsidRPr="00E76ADF">
              <w:t>Инструкцию по эксплуатации корпусной мебели и памятку на руки</w:t>
            </w:r>
          </w:p>
        </w:tc>
        <w:tc>
          <w:tcPr>
            <w:tcW w:w="854" w:type="dxa"/>
            <w:gridSpan w:val="10"/>
            <w:vAlign w:val="center"/>
            <w:hideMark/>
          </w:tcPr>
          <w:p w:rsidR="00424E6F" w:rsidRPr="00E76ADF" w:rsidRDefault="00424E6F" w:rsidP="00EE6AFB">
            <w:pPr>
              <w:ind w:right="-283"/>
              <w:rPr>
                <w:u w:val="single"/>
              </w:rPr>
            </w:pPr>
            <w:r>
              <w:rPr>
                <w:u w:val="single"/>
              </w:rPr>
              <w:t>Получил.</w:t>
            </w:r>
          </w:p>
        </w:tc>
      </w:tr>
    </w:tbl>
    <w:p w:rsidR="00424E6F" w:rsidRPr="00424E6F" w:rsidRDefault="00424E6F" w:rsidP="009C6782">
      <w:pPr>
        <w:rPr>
          <w:b/>
        </w:rPr>
      </w:pPr>
    </w:p>
    <w:sectPr w:rsidR="00424E6F" w:rsidRPr="00424E6F" w:rsidSect="004E2EEB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E0" w:rsidRDefault="008619E0" w:rsidP="004C110B">
      <w:pPr>
        <w:spacing w:after="0" w:line="240" w:lineRule="auto"/>
      </w:pPr>
      <w:r>
        <w:separator/>
      </w:r>
    </w:p>
  </w:endnote>
  <w:endnote w:type="continuationSeparator" w:id="0">
    <w:p w:rsidR="008619E0" w:rsidRDefault="008619E0" w:rsidP="004C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E0" w:rsidRDefault="008619E0" w:rsidP="004C110B">
      <w:pPr>
        <w:spacing w:after="0" w:line="240" w:lineRule="auto"/>
      </w:pPr>
      <w:r>
        <w:separator/>
      </w:r>
    </w:p>
  </w:footnote>
  <w:footnote w:type="continuationSeparator" w:id="0">
    <w:p w:rsidR="008619E0" w:rsidRDefault="008619E0" w:rsidP="004C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7BD9"/>
    <w:multiLevelType w:val="hybridMultilevel"/>
    <w:tmpl w:val="CEBC7BE0"/>
    <w:lvl w:ilvl="0" w:tplc="282C70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B7"/>
    <w:rsid w:val="00017DE9"/>
    <w:rsid w:val="0004385F"/>
    <w:rsid w:val="000F2BAC"/>
    <w:rsid w:val="002A64C3"/>
    <w:rsid w:val="00302511"/>
    <w:rsid w:val="0036319E"/>
    <w:rsid w:val="003777B7"/>
    <w:rsid w:val="003E0AEC"/>
    <w:rsid w:val="00424E6F"/>
    <w:rsid w:val="00430CF7"/>
    <w:rsid w:val="004C110B"/>
    <w:rsid w:val="00552A72"/>
    <w:rsid w:val="00592997"/>
    <w:rsid w:val="005A2A9C"/>
    <w:rsid w:val="005F4D20"/>
    <w:rsid w:val="00631E7C"/>
    <w:rsid w:val="007E457A"/>
    <w:rsid w:val="008619E0"/>
    <w:rsid w:val="009C6782"/>
    <w:rsid w:val="00BE5B6F"/>
    <w:rsid w:val="00E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D2DD8-060A-4E00-88A9-43DCF396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7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6ADF"/>
    <w:pPr>
      <w:ind w:left="720"/>
      <w:contextualSpacing/>
    </w:pPr>
  </w:style>
  <w:style w:type="paragraph" w:styleId="a4">
    <w:name w:val="No Spacing"/>
    <w:uiPriority w:val="1"/>
    <w:qFormat/>
    <w:rsid w:val="00E76A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C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10B"/>
  </w:style>
  <w:style w:type="paragraph" w:styleId="a7">
    <w:name w:val="footer"/>
    <w:basedOn w:val="a"/>
    <w:link w:val="a8"/>
    <w:uiPriority w:val="99"/>
    <w:unhideWhenUsed/>
    <w:rsid w:val="004C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DF9E-3CA0-4AB6-B8AE-67900BCB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ИМ</dc:creator>
  <cp:keywords/>
  <dc:description/>
  <cp:lastModifiedBy>Руководитель ИМ</cp:lastModifiedBy>
  <cp:revision>3</cp:revision>
  <dcterms:created xsi:type="dcterms:W3CDTF">2022-10-07T11:47:00Z</dcterms:created>
  <dcterms:modified xsi:type="dcterms:W3CDTF">2022-10-18T09:18:00Z</dcterms:modified>
</cp:coreProperties>
</file>